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5947E0" w14:textId="3727493F" w:rsidR="003E2B66" w:rsidRDefault="003E2B66" w:rsidP="00A768A3">
      <w:pPr>
        <w:pStyle w:val="Titel"/>
        <w:rPr>
          <w:rFonts w:cs="Arial"/>
          <w:szCs w:val="28"/>
        </w:rPr>
      </w:pPr>
      <w:r>
        <w:rPr>
          <w:rFonts w:cs="Arial"/>
          <w:szCs w:val="28"/>
        </w:rPr>
        <w:t>Auszug aus dem</w:t>
      </w:r>
      <w:r w:rsidR="00126115" w:rsidRPr="00126115">
        <w:rPr>
          <w:rFonts w:cs="Arial"/>
          <w:szCs w:val="28"/>
        </w:rPr>
        <w:t xml:space="preserve"> </w:t>
      </w:r>
      <w:r w:rsidR="00F93805" w:rsidRPr="00F93805">
        <w:rPr>
          <w:rFonts w:cs="Arial"/>
          <w:szCs w:val="28"/>
        </w:rPr>
        <w:t>IDW Prüfungshinweis:</w:t>
      </w:r>
      <w:r w:rsidR="00F93805" w:rsidRPr="00F93805">
        <w:rPr>
          <w:rFonts w:cs="Arial"/>
          <w:szCs w:val="28"/>
        </w:rPr>
        <w:br/>
        <w:t xml:space="preserve">Besonderheiten </w:t>
      </w:r>
      <w:r w:rsidR="00F93805" w:rsidRPr="00A768A3">
        <w:t>der</w:t>
      </w:r>
      <w:r w:rsidR="00F93805" w:rsidRPr="00F93805">
        <w:rPr>
          <w:rFonts w:cs="Arial"/>
          <w:szCs w:val="28"/>
        </w:rPr>
        <w:t xml:space="preserve"> Pr</w:t>
      </w:r>
      <w:r w:rsidR="00F93805" w:rsidRPr="00F93805">
        <w:rPr>
          <w:rFonts w:cs="Arial" w:hint="eastAsia"/>
          <w:szCs w:val="28"/>
        </w:rPr>
        <w:t>ü</w:t>
      </w:r>
      <w:r w:rsidR="00F93805" w:rsidRPr="00F93805">
        <w:rPr>
          <w:rFonts w:cs="Arial"/>
          <w:szCs w:val="28"/>
        </w:rPr>
        <w:t xml:space="preserve">fungen nach </w:t>
      </w:r>
      <w:r w:rsidR="00F93805" w:rsidRPr="00F93805">
        <w:rPr>
          <w:rFonts w:cs="Arial" w:hint="eastAsia"/>
          <w:szCs w:val="28"/>
        </w:rPr>
        <w:t>§</w:t>
      </w:r>
      <w:r w:rsidR="00F93805" w:rsidRPr="00F93805">
        <w:rPr>
          <w:rFonts w:cs="Arial"/>
          <w:szCs w:val="28"/>
        </w:rPr>
        <w:t xml:space="preserve"> 75 Satz 2, </w:t>
      </w:r>
      <w:r w:rsidR="00F93805" w:rsidRPr="00F93805">
        <w:rPr>
          <w:rFonts w:cs="Arial" w:hint="eastAsia"/>
          <w:szCs w:val="28"/>
        </w:rPr>
        <w:t>§</w:t>
      </w:r>
      <w:r w:rsidR="00F93805" w:rsidRPr="00F93805">
        <w:rPr>
          <w:rFonts w:cs="Arial"/>
          <w:szCs w:val="28"/>
        </w:rPr>
        <w:t xml:space="preserve"> 104 Abs. 10 Satz 3 EEG 2021, </w:t>
      </w:r>
      <w:r w:rsidR="00F93805" w:rsidRPr="00F93805">
        <w:rPr>
          <w:rFonts w:cs="Arial" w:hint="eastAsia"/>
          <w:szCs w:val="28"/>
        </w:rPr>
        <w:t>§</w:t>
      </w:r>
      <w:r w:rsidR="00F93805" w:rsidRPr="00F93805">
        <w:rPr>
          <w:rFonts w:cs="Arial"/>
          <w:szCs w:val="28"/>
        </w:rPr>
        <w:t xml:space="preserve"> 30 Abs. 1 Nr. 5 KWKG 2020 und </w:t>
      </w:r>
      <w:r w:rsidR="00F93805" w:rsidRPr="00F93805">
        <w:rPr>
          <w:rFonts w:cs="Arial" w:hint="eastAsia"/>
          <w:szCs w:val="28"/>
        </w:rPr>
        <w:t>§</w:t>
      </w:r>
      <w:r w:rsidR="00F93805" w:rsidRPr="00F93805">
        <w:rPr>
          <w:rFonts w:cs="Arial"/>
          <w:szCs w:val="28"/>
        </w:rPr>
        <w:t xml:space="preserve"> 17f Abs. 5 Satz 2 EnWG i.V.m. </w:t>
      </w:r>
      <w:r w:rsidR="00F93805" w:rsidRPr="00F93805">
        <w:rPr>
          <w:rFonts w:cs="Arial" w:hint="eastAsia"/>
          <w:szCs w:val="28"/>
        </w:rPr>
        <w:t>§</w:t>
      </w:r>
      <w:r w:rsidR="00F93805" w:rsidRPr="00F93805">
        <w:rPr>
          <w:rFonts w:cs="Arial"/>
          <w:szCs w:val="28"/>
        </w:rPr>
        <w:t> 30 Abs. 1 Nr. 5 KWKG 2020 der Abrechnungen von Elektrizit</w:t>
      </w:r>
      <w:r w:rsidR="00F93805" w:rsidRPr="00F93805">
        <w:rPr>
          <w:rFonts w:cs="Arial" w:hint="eastAsia"/>
          <w:szCs w:val="28"/>
        </w:rPr>
        <w:t>ä</w:t>
      </w:r>
      <w:r w:rsidR="00F93805" w:rsidRPr="00F93805">
        <w:rPr>
          <w:rFonts w:cs="Arial"/>
          <w:szCs w:val="28"/>
        </w:rPr>
        <w:t xml:space="preserve">tsversorgungsunternehmen, stromkostenintensiven Unternehmen, Letztverbrauchern und Eigenversorgern </w:t>
      </w:r>
      <w:r w:rsidR="00F93805">
        <w:rPr>
          <w:rFonts w:cs="Arial"/>
          <w:szCs w:val="28"/>
        </w:rPr>
        <w:br/>
      </w:r>
      <w:r w:rsidR="00F93805" w:rsidRPr="00F93805">
        <w:rPr>
          <w:rFonts w:cs="Arial"/>
          <w:szCs w:val="28"/>
        </w:rPr>
        <w:t>f</w:t>
      </w:r>
      <w:r w:rsidR="00F93805" w:rsidRPr="00F93805">
        <w:rPr>
          <w:rFonts w:cs="Arial" w:hint="eastAsia"/>
          <w:szCs w:val="28"/>
        </w:rPr>
        <w:t>ü</w:t>
      </w:r>
      <w:r w:rsidR="00F93805" w:rsidRPr="00F93805">
        <w:rPr>
          <w:rFonts w:cs="Arial"/>
          <w:szCs w:val="28"/>
        </w:rPr>
        <w:t>r das Kalenderjahr 2021</w:t>
      </w:r>
      <w:r w:rsidR="00F93805" w:rsidRPr="00F93805">
        <w:rPr>
          <w:rFonts w:cs="Arial"/>
          <w:szCs w:val="28"/>
        </w:rPr>
        <w:br/>
        <w:t>(IDW PH 9.970.12 (02.2022)</w:t>
      </w:r>
      <w:r w:rsidR="00613C60">
        <w:rPr>
          <w:rFonts w:cs="Arial"/>
          <w:szCs w:val="28"/>
        </w:rPr>
        <w:t>)</w:t>
      </w:r>
    </w:p>
    <w:p w14:paraId="5155D366" w14:textId="72C2EC5A" w:rsidR="00CD7607" w:rsidRDefault="006D4306" w:rsidP="003E2B66">
      <w:pPr>
        <w:pStyle w:val="idwfassung"/>
        <w:rPr>
          <w:rFonts w:cs="Arial"/>
          <w:szCs w:val="28"/>
        </w:rPr>
      </w:pPr>
      <w:r w:rsidRPr="003E2B66">
        <w:t>Stand</w:t>
      </w:r>
      <w:r>
        <w:rPr>
          <w:rFonts w:cs="Arial"/>
          <w:szCs w:val="28"/>
        </w:rPr>
        <w:t xml:space="preserve">: </w:t>
      </w:r>
      <w:r w:rsidR="00AC5895">
        <w:rPr>
          <w:rFonts w:cs="Arial"/>
          <w:szCs w:val="28"/>
        </w:rPr>
        <w:t>16.02.2022</w:t>
      </w:r>
    </w:p>
    <w:p w14:paraId="55DCDD84" w14:textId="77777777" w:rsidR="00951091" w:rsidRPr="00174E54" w:rsidRDefault="00951091" w:rsidP="002C1797">
      <w:pPr>
        <w:pStyle w:val="idwfassung"/>
        <w:spacing w:line="300" w:lineRule="atLeast"/>
        <w:jc w:val="left"/>
      </w:pPr>
      <w:r w:rsidRPr="00174E54">
        <w:t>Im Folgenden werden</w:t>
      </w:r>
    </w:p>
    <w:p w14:paraId="152AE806" w14:textId="1F4BF685" w:rsidR="00951091" w:rsidRPr="00174E54" w:rsidRDefault="00951091" w:rsidP="002C1797">
      <w:pPr>
        <w:pStyle w:val="idwfassung"/>
        <w:numPr>
          <w:ilvl w:val="0"/>
          <w:numId w:val="33"/>
        </w:numPr>
        <w:spacing w:line="300" w:lineRule="atLeast"/>
        <w:ind w:left="426" w:hanging="426"/>
        <w:jc w:val="left"/>
      </w:pPr>
      <w:r w:rsidRPr="00174E54">
        <w:t xml:space="preserve">das Muster für die </w:t>
      </w:r>
      <w:r w:rsidR="00C31C7C" w:rsidRPr="00C31C7C">
        <w:t xml:space="preserve">Aufstellung der umlagepflichtigen Strommengen eines Unternehmens in seiner Eigenschaft als EVU, stromkostenintensives Unternehmen, § 74a-Letztverbraucher oder Eigenversorger </w:t>
      </w:r>
      <w:r w:rsidRPr="00174E54">
        <w:t>sowie</w:t>
      </w:r>
    </w:p>
    <w:p w14:paraId="2A13E434" w14:textId="633229BB" w:rsidR="00951091" w:rsidRPr="00174E54" w:rsidRDefault="00951091" w:rsidP="002C1797">
      <w:pPr>
        <w:pStyle w:val="idwfassung"/>
        <w:numPr>
          <w:ilvl w:val="0"/>
          <w:numId w:val="33"/>
        </w:numPr>
        <w:spacing w:line="300" w:lineRule="atLeast"/>
        <w:ind w:left="426" w:hanging="426"/>
        <w:jc w:val="left"/>
      </w:pPr>
      <w:r w:rsidRPr="00174E54">
        <w:t xml:space="preserve">das Muster für die </w:t>
      </w:r>
      <w:r w:rsidR="00C31C7C" w:rsidRPr="00C31C7C">
        <w:t xml:space="preserve">zusammengefasste Abrechnung nach § 27 Abs. 3 Nr. 2 KWKG 2020 und § 17f Abs. 5 Satz 2 EnWG </w:t>
      </w:r>
      <w:proofErr w:type="spellStart"/>
      <w:r w:rsidR="00C31C7C" w:rsidRPr="00C31C7C">
        <w:t>i.V.m</w:t>
      </w:r>
      <w:proofErr w:type="spellEnd"/>
      <w:r w:rsidR="00C31C7C" w:rsidRPr="00C31C7C">
        <w:t>. § 27 Abs. 3 Nr. 2 KWKG 2020 bei abgelehnten, zurückgezogenen oder noch nicht beschiedenen Anträgen auf Besondere Ausgleichsregelung</w:t>
      </w:r>
    </w:p>
    <w:p w14:paraId="5826774E" w14:textId="0285B8FF" w:rsidR="00951091" w:rsidRPr="00174E54" w:rsidRDefault="00951091" w:rsidP="002C1797">
      <w:pPr>
        <w:pStyle w:val="idwfassung"/>
        <w:spacing w:line="300" w:lineRule="atLeast"/>
        <w:jc w:val="left"/>
      </w:pPr>
      <w:r w:rsidRPr="00174E54">
        <w:t xml:space="preserve">wiedergegeben, welche der Anlage 1 bzw. Anlage 2 des </w:t>
      </w:r>
      <w:r w:rsidRPr="00174E54">
        <w:rPr>
          <w:i/>
          <w:iCs/>
        </w:rPr>
        <w:t xml:space="preserve">IDW Prüfungshinweises: Besonderheiten der Prüfungen </w:t>
      </w:r>
      <w:r w:rsidRPr="00951091">
        <w:rPr>
          <w:i/>
          <w:iCs/>
        </w:rPr>
        <w:t xml:space="preserve">nach </w:t>
      </w:r>
      <w:r w:rsidRPr="00951091">
        <w:rPr>
          <w:rFonts w:hint="eastAsia"/>
          <w:i/>
          <w:iCs/>
        </w:rPr>
        <w:t>§</w:t>
      </w:r>
      <w:r w:rsidRPr="00951091">
        <w:rPr>
          <w:i/>
          <w:iCs/>
        </w:rPr>
        <w:t xml:space="preserve"> 75 Satz 2, </w:t>
      </w:r>
      <w:r w:rsidRPr="00951091">
        <w:rPr>
          <w:rFonts w:hint="eastAsia"/>
          <w:i/>
          <w:iCs/>
        </w:rPr>
        <w:t>§</w:t>
      </w:r>
      <w:r w:rsidRPr="00951091">
        <w:rPr>
          <w:i/>
          <w:iCs/>
        </w:rPr>
        <w:t xml:space="preserve"> 104 Abs. 10 Satz 3 EEG 2021, </w:t>
      </w:r>
      <w:r w:rsidRPr="00951091">
        <w:rPr>
          <w:rFonts w:hint="eastAsia"/>
          <w:i/>
          <w:iCs/>
        </w:rPr>
        <w:t>§</w:t>
      </w:r>
      <w:r w:rsidRPr="00951091">
        <w:rPr>
          <w:i/>
          <w:iCs/>
        </w:rPr>
        <w:t xml:space="preserve"> 30 Abs. 1 Nr. 5 KWKG 2020 und </w:t>
      </w:r>
      <w:r w:rsidRPr="00951091">
        <w:rPr>
          <w:rFonts w:hint="eastAsia"/>
          <w:i/>
          <w:iCs/>
        </w:rPr>
        <w:t>§</w:t>
      </w:r>
      <w:r w:rsidRPr="00951091">
        <w:rPr>
          <w:i/>
          <w:iCs/>
        </w:rPr>
        <w:t xml:space="preserve"> 17f Abs. 5 Satz 2 EnWG </w:t>
      </w:r>
      <w:proofErr w:type="spellStart"/>
      <w:r w:rsidRPr="00951091">
        <w:rPr>
          <w:i/>
          <w:iCs/>
        </w:rPr>
        <w:t>i.V.m</w:t>
      </w:r>
      <w:proofErr w:type="spellEnd"/>
      <w:r w:rsidRPr="00951091">
        <w:rPr>
          <w:i/>
          <w:iCs/>
        </w:rPr>
        <w:t xml:space="preserve">. </w:t>
      </w:r>
      <w:r w:rsidRPr="00951091">
        <w:rPr>
          <w:rFonts w:hint="eastAsia"/>
          <w:i/>
          <w:iCs/>
        </w:rPr>
        <w:t>§</w:t>
      </w:r>
      <w:r w:rsidRPr="00951091">
        <w:rPr>
          <w:i/>
          <w:iCs/>
        </w:rPr>
        <w:t> 30 Abs. 1 Nr. 5 KWKG 2020 der Abrechnungen von Elektrizit</w:t>
      </w:r>
      <w:r w:rsidRPr="00951091">
        <w:rPr>
          <w:rFonts w:hint="eastAsia"/>
          <w:i/>
          <w:iCs/>
        </w:rPr>
        <w:t>ä</w:t>
      </w:r>
      <w:r w:rsidRPr="00951091">
        <w:rPr>
          <w:i/>
          <w:iCs/>
        </w:rPr>
        <w:t>tsversorgungsunternehmen, stromkostenintensiven Unternehmen, Letztverbrauchern und Eigenversorgern f</w:t>
      </w:r>
      <w:r w:rsidRPr="00951091">
        <w:rPr>
          <w:rFonts w:hint="eastAsia"/>
          <w:i/>
          <w:iCs/>
        </w:rPr>
        <w:t>ü</w:t>
      </w:r>
      <w:r w:rsidRPr="00951091">
        <w:rPr>
          <w:i/>
          <w:iCs/>
        </w:rPr>
        <w:t>r das Kalenderjahr 2021</w:t>
      </w:r>
      <w:r w:rsidRPr="00174E54">
        <w:rPr>
          <w:i/>
          <w:iCs/>
        </w:rPr>
        <w:t xml:space="preserve"> (IDW PH 9.970.12</w:t>
      </w:r>
      <w:r w:rsidR="00D20304">
        <w:rPr>
          <w:i/>
          <w:iCs/>
        </w:rPr>
        <w:t xml:space="preserve"> (02.2022)</w:t>
      </w:r>
      <w:r w:rsidRPr="00174E54">
        <w:rPr>
          <w:i/>
          <w:iCs/>
        </w:rPr>
        <w:t>)</w:t>
      </w:r>
      <w:r w:rsidRPr="00174E54">
        <w:t xml:space="preserve"> (Stand: 1</w:t>
      </w:r>
      <w:r w:rsidR="00D20304">
        <w:t>6</w:t>
      </w:r>
      <w:r w:rsidRPr="00174E54">
        <w:t>.03.202</w:t>
      </w:r>
      <w:r w:rsidR="00D20304">
        <w:t>2</w:t>
      </w:r>
      <w:r w:rsidRPr="00174E54">
        <w:t xml:space="preserve">) entnommen wurden. Der komplette </w:t>
      </w:r>
      <w:r w:rsidRPr="00D20304">
        <w:rPr>
          <w:i/>
          <w:iCs/>
        </w:rPr>
        <w:t>IDW PH 9.970.12</w:t>
      </w:r>
      <w:r w:rsidRPr="00174E54">
        <w:t xml:space="preserve"> </w:t>
      </w:r>
      <w:r w:rsidR="00D20304">
        <w:t>wurde</w:t>
      </w:r>
      <w:r w:rsidRPr="00174E54">
        <w:t xml:space="preserve"> in der Zeitschrift IDW Life </w:t>
      </w:r>
      <w:r w:rsidR="00D20304">
        <w:t>3</w:t>
      </w:r>
      <w:r w:rsidRPr="00174E54">
        <w:t>/202</w:t>
      </w:r>
      <w:r w:rsidR="00D20304">
        <w:t>2</w:t>
      </w:r>
      <w:r w:rsidRPr="00174E54">
        <w:t xml:space="preserve"> veröffentlicht oder kann über die IDW Verlag GmbH bezogen werden (</w:t>
      </w:r>
      <w:hyperlink r:id="rId8" w:history="1">
        <w:r w:rsidRPr="00174E54">
          <w:t>www.idw.de/idw-verlag</w:t>
        </w:r>
      </w:hyperlink>
      <w:r w:rsidRPr="00174E54">
        <w:t>).</w:t>
      </w:r>
    </w:p>
    <w:p w14:paraId="68D62B00" w14:textId="77777777" w:rsidR="00C070C3" w:rsidRPr="00C070C3" w:rsidRDefault="00C070C3" w:rsidP="00C070C3">
      <w:pPr>
        <w:pStyle w:val="idwabsatz"/>
      </w:pPr>
    </w:p>
    <w:p w14:paraId="286BC586" w14:textId="77777777" w:rsidR="00A42E58" w:rsidRDefault="00A42E58" w:rsidP="00F93805">
      <w:pPr>
        <w:pStyle w:val="berschrift1"/>
      </w:pPr>
      <w:bookmarkStart w:id="0" w:name="_Toc65937609"/>
      <w:bookmarkStart w:id="1" w:name="_Toc95881387"/>
      <w:bookmarkStart w:id="2" w:name="_Toc69289999"/>
      <w:bookmarkStart w:id="3" w:name="_Toc96074169"/>
      <w:bookmarkStart w:id="4" w:name="_Toc96078874"/>
      <w:r>
        <w:br w:type="page"/>
      </w:r>
    </w:p>
    <w:p w14:paraId="2FC539F1" w14:textId="42A3FE9E" w:rsidR="00F93805" w:rsidRDefault="00F93805" w:rsidP="00F93805">
      <w:pPr>
        <w:pStyle w:val="berschrift1"/>
      </w:pPr>
      <w:r w:rsidRPr="00C977E7">
        <w:lastRenderedPageBreak/>
        <w:t>Anlage 1: Formulierungsvorschlag f</w:t>
      </w:r>
      <w:r w:rsidRPr="00C977E7">
        <w:rPr>
          <w:rFonts w:hint="eastAsia"/>
        </w:rPr>
        <w:t>ü</w:t>
      </w:r>
      <w:r w:rsidRPr="00C977E7">
        <w:t>r den Pr</w:t>
      </w:r>
      <w:r w:rsidRPr="00C977E7">
        <w:rPr>
          <w:rFonts w:hint="eastAsia"/>
        </w:rPr>
        <w:t>ü</w:t>
      </w:r>
      <w:r w:rsidRPr="00C977E7">
        <w:t xml:space="preserve">fungsvermerk </w:t>
      </w:r>
      <w:r w:rsidRPr="00C977E7">
        <w:rPr>
          <w:rFonts w:hint="eastAsia"/>
        </w:rPr>
        <w:t>ü</w:t>
      </w:r>
      <w:r w:rsidRPr="00C977E7">
        <w:t>ber die Pr</w:t>
      </w:r>
      <w:r w:rsidRPr="00C977E7">
        <w:rPr>
          <w:rFonts w:hint="eastAsia"/>
        </w:rPr>
        <w:t>ü</w:t>
      </w:r>
      <w:r w:rsidRPr="00C977E7">
        <w:t xml:space="preserve">fung nach </w:t>
      </w:r>
      <w:r w:rsidRPr="00C977E7">
        <w:rPr>
          <w:rFonts w:hint="eastAsia"/>
        </w:rPr>
        <w:t>§</w:t>
      </w:r>
      <w:r w:rsidRPr="00C977E7">
        <w:t xml:space="preserve"> 75 Satz 2, </w:t>
      </w:r>
      <w:r w:rsidRPr="00C977E7">
        <w:rPr>
          <w:rFonts w:hint="eastAsia"/>
        </w:rPr>
        <w:t>§</w:t>
      </w:r>
      <w:r w:rsidRPr="00C977E7">
        <w:t xml:space="preserve"> 104 Abs. 10 Satz 3 EEG 2021 – und ggf. </w:t>
      </w:r>
      <w:r w:rsidRPr="00C977E7">
        <w:rPr>
          <w:rFonts w:hint="eastAsia"/>
        </w:rPr>
        <w:t>ü</w:t>
      </w:r>
      <w:r w:rsidRPr="00C977E7">
        <w:t>ber die Pr</w:t>
      </w:r>
      <w:r w:rsidRPr="00C977E7">
        <w:rPr>
          <w:rFonts w:hint="eastAsia"/>
        </w:rPr>
        <w:t>ü</w:t>
      </w:r>
      <w:r w:rsidRPr="00C977E7">
        <w:t xml:space="preserve">fungen nach </w:t>
      </w:r>
      <w:r w:rsidRPr="00C977E7">
        <w:rPr>
          <w:rFonts w:hint="eastAsia"/>
        </w:rPr>
        <w:t>§</w:t>
      </w:r>
      <w:r w:rsidRPr="00C977E7">
        <w:t xml:space="preserve"> 30 Abs. 1 Nr. 5 KWKG 2020 und </w:t>
      </w:r>
      <w:r w:rsidRPr="00C977E7">
        <w:rPr>
          <w:rFonts w:hint="eastAsia"/>
        </w:rPr>
        <w:t>§</w:t>
      </w:r>
      <w:r w:rsidRPr="00C977E7">
        <w:t xml:space="preserve"> 17f Abs. 5 Satz 2 EnWG i.V.m. </w:t>
      </w:r>
      <w:r w:rsidRPr="00C977E7">
        <w:rPr>
          <w:rFonts w:hint="eastAsia"/>
        </w:rPr>
        <w:t>§</w:t>
      </w:r>
      <w:r>
        <w:t> 30 Abs. 1 Nr. 5 KWKG 2020</w:t>
      </w:r>
      <w:r>
        <w:br/>
      </w:r>
      <w:r w:rsidRPr="00C977E7">
        <w:t>– sowie Muster f</w:t>
      </w:r>
      <w:r w:rsidRPr="00C977E7">
        <w:rPr>
          <w:rFonts w:hint="eastAsia"/>
        </w:rPr>
        <w:t>ü</w:t>
      </w:r>
      <w:r w:rsidRPr="00C977E7">
        <w:t xml:space="preserve">r </w:t>
      </w:r>
      <w:bookmarkStart w:id="5" w:name="_Hlk64752370"/>
      <w:r w:rsidRPr="00C977E7">
        <w:t>die Aufstellung der umlagepflichtigen Strommengen</w:t>
      </w:r>
      <w:bookmarkEnd w:id="0"/>
      <w:bookmarkEnd w:id="1"/>
      <w:bookmarkEnd w:id="2"/>
      <w:bookmarkEnd w:id="3"/>
      <w:bookmarkEnd w:id="4"/>
      <w:bookmarkEnd w:id="5"/>
    </w:p>
    <w:p w14:paraId="3C4C9C35" w14:textId="77777777" w:rsidR="00F93805" w:rsidRDefault="00F93805" w:rsidP="00F93805">
      <w:pPr>
        <w:pStyle w:val="idwabsatz"/>
        <w:pBdr>
          <w:top w:val="single" w:sz="4" w:space="1" w:color="auto"/>
          <w:left w:val="single" w:sz="4" w:space="4" w:color="auto"/>
          <w:bottom w:val="single" w:sz="4" w:space="1" w:color="auto"/>
          <w:right w:val="single" w:sz="4" w:space="4" w:color="auto"/>
        </w:pBdr>
        <w:rPr>
          <w:rFonts w:eastAsiaTheme="minorEastAsia"/>
        </w:rPr>
      </w:pPr>
      <w:r w:rsidRPr="00C977E7">
        <w:t>F</w:t>
      </w:r>
      <w:r w:rsidRPr="00C977E7">
        <w:rPr>
          <w:rFonts w:hint="eastAsia"/>
        </w:rPr>
        <w:t>ü</w:t>
      </w:r>
      <w:r w:rsidRPr="00C977E7">
        <w:t>r Zwecke dieses beispielhaften Pr</w:t>
      </w:r>
      <w:r w:rsidRPr="00C977E7">
        <w:rPr>
          <w:rFonts w:hint="eastAsia"/>
        </w:rPr>
        <w:t>ü</w:t>
      </w:r>
      <w:r w:rsidRPr="00C977E7">
        <w:t xml:space="preserve">fungsvermerks </w:t>
      </w:r>
      <w:r w:rsidRPr="00C977E7">
        <w:rPr>
          <w:rFonts w:hint="eastAsia"/>
        </w:rPr>
        <w:t>ü</w:t>
      </w:r>
      <w:r w:rsidRPr="00C977E7">
        <w:t>ber die Pr</w:t>
      </w:r>
      <w:r w:rsidRPr="00C977E7">
        <w:rPr>
          <w:rFonts w:hint="eastAsia"/>
        </w:rPr>
        <w:t>ü</w:t>
      </w:r>
      <w:r w:rsidRPr="00C977E7">
        <w:t xml:space="preserve">fung nach </w:t>
      </w:r>
      <w:r w:rsidRPr="00C977E7">
        <w:rPr>
          <w:rFonts w:hint="eastAsia"/>
        </w:rPr>
        <w:t>§</w:t>
      </w:r>
      <w:r w:rsidRPr="00C977E7">
        <w:t xml:space="preserve"> 75 Satz 2 und ggf. </w:t>
      </w:r>
      <w:r w:rsidRPr="00C977E7">
        <w:rPr>
          <w:rFonts w:hint="eastAsia"/>
        </w:rPr>
        <w:t>§</w:t>
      </w:r>
      <w:r w:rsidRPr="00C977E7">
        <w:t xml:space="preserve"> 104 Abs. 10 Satz 3 EEG 2021 – sowie ggf. nach </w:t>
      </w:r>
      <w:r w:rsidRPr="00C977E7">
        <w:rPr>
          <w:rFonts w:hint="eastAsia"/>
        </w:rPr>
        <w:t>§</w:t>
      </w:r>
      <w:r w:rsidRPr="00C977E7">
        <w:t xml:space="preserve"> 30 Abs. 1 Nr. 5 KWKG 2020 und </w:t>
      </w:r>
      <w:r w:rsidRPr="00C977E7">
        <w:rPr>
          <w:rFonts w:hint="eastAsia"/>
        </w:rPr>
        <w:t>§</w:t>
      </w:r>
      <w:r w:rsidRPr="00C977E7">
        <w:t xml:space="preserve"> 17f Abs. 5 Satz 2 EnWG i.V.m. </w:t>
      </w:r>
      <w:r w:rsidRPr="00C977E7">
        <w:rPr>
          <w:rFonts w:hint="eastAsia"/>
        </w:rPr>
        <w:t>§</w:t>
      </w:r>
      <w:r w:rsidRPr="00C977E7">
        <w:t> 30 Abs. 1 Nr. 5 KWKG 2020 – sowie des folgenden Musters f</w:t>
      </w:r>
      <w:r w:rsidRPr="00C977E7">
        <w:rPr>
          <w:rFonts w:hint="eastAsia"/>
        </w:rPr>
        <w:t>ü</w:t>
      </w:r>
      <w:r w:rsidRPr="00C977E7">
        <w:t>r eine Aufstellung der umlagepflichtigen Strommengen werden folgende Gegebenheiten angenommen:</w:t>
      </w:r>
    </w:p>
    <w:p w14:paraId="621165EF" w14:textId="77777777" w:rsidR="00F93805" w:rsidRDefault="00F93805" w:rsidP="00F93805">
      <w:pPr>
        <w:pStyle w:val="idwlistfree1"/>
        <w:pBdr>
          <w:top w:val="single" w:sz="4" w:space="1" w:color="auto"/>
          <w:left w:val="single" w:sz="4" w:space="4" w:color="auto"/>
          <w:bottom w:val="single" w:sz="4" w:space="1" w:color="auto"/>
          <w:right w:val="single" w:sz="4" w:space="4" w:color="auto"/>
        </w:pBdr>
      </w:pPr>
      <w:r>
        <w:t>●</w:t>
      </w:r>
      <w:r>
        <w:tab/>
        <w:t>Das Unternehmen hat keinen Strom im Rahmen eines Scheibenpacht-Modells oder einer ähnlichen Mehrpersonenkonstellation</w:t>
      </w:r>
      <w:r>
        <w:rPr>
          <w:rStyle w:val="Funotenzeichen"/>
        </w:rPr>
        <w:footnoteReference w:id="1"/>
      </w:r>
      <w:r>
        <w:t xml:space="preserve"> geliefert oder bezogen. Andernfalls sind die EEG-Endabrechnungen möglicherweise um weitere Angaben zu ergänzen. </w:t>
      </w:r>
    </w:p>
    <w:p w14:paraId="50806301" w14:textId="77777777" w:rsidR="00F93805" w:rsidRDefault="00F93805" w:rsidP="00F93805">
      <w:pPr>
        <w:pStyle w:val="idwlistfree1"/>
        <w:pBdr>
          <w:top w:val="single" w:sz="4" w:space="1" w:color="auto"/>
          <w:left w:val="single" w:sz="4" w:space="4" w:color="auto"/>
          <w:bottom w:val="single" w:sz="4" w:space="1" w:color="auto"/>
          <w:right w:val="single" w:sz="4" w:space="4" w:color="auto"/>
        </w:pBdr>
      </w:pPr>
      <w:r>
        <w:t>●</w:t>
      </w:r>
      <w:r>
        <w:tab/>
      </w:r>
      <w:bookmarkStart w:id="6" w:name="_Hlk65040560"/>
      <w:r w:rsidRPr="00C977E7">
        <w:t>Die gesetzlichen Vertreter wenden im Hinblick auf die Grunds</w:t>
      </w:r>
      <w:r w:rsidRPr="00C977E7">
        <w:rPr>
          <w:rFonts w:hint="eastAsia"/>
        </w:rPr>
        <w:t>ä</w:t>
      </w:r>
      <w:r w:rsidRPr="00C977E7">
        <w:t>tze f</w:t>
      </w:r>
      <w:r w:rsidRPr="00C977E7">
        <w:rPr>
          <w:rFonts w:hint="eastAsia"/>
        </w:rPr>
        <w:t>ü</w:t>
      </w:r>
      <w:r w:rsidRPr="00C977E7">
        <w:t>r die Abgrenzung der selbst verbrauchten zu evtl. weitergeleiteten Strommengen sowie f</w:t>
      </w:r>
      <w:r w:rsidRPr="00C977E7">
        <w:rPr>
          <w:rFonts w:hint="eastAsia"/>
        </w:rPr>
        <w:t>ü</w:t>
      </w:r>
      <w:r w:rsidRPr="00C977E7">
        <w:t>r die Abgrenzung von Strommengen mit unterschiedlichen Umlages</w:t>
      </w:r>
      <w:r w:rsidRPr="00C977E7">
        <w:rPr>
          <w:rFonts w:hint="eastAsia"/>
        </w:rPr>
        <w:t>ä</w:t>
      </w:r>
      <w:r w:rsidRPr="00C977E7">
        <w:t>tzen im Wege einer Sch</w:t>
      </w:r>
      <w:r w:rsidRPr="00C977E7">
        <w:rPr>
          <w:rFonts w:hint="eastAsia"/>
        </w:rPr>
        <w:t>ä</w:t>
      </w:r>
      <w:r w:rsidRPr="00C977E7">
        <w:t xml:space="preserve">tzung den BNetzA-Leitfaden sowie das </w:t>
      </w:r>
      <w:r w:rsidRPr="00C977E7">
        <w:rPr>
          <w:rFonts w:hint="eastAsia"/>
        </w:rPr>
        <w:t>„</w:t>
      </w:r>
      <w:r w:rsidRPr="00C977E7">
        <w:t>Grundverst</w:t>
      </w:r>
      <w:r w:rsidRPr="00C977E7">
        <w:rPr>
          <w:rFonts w:hint="eastAsia"/>
        </w:rPr>
        <w:t>ä</w:t>
      </w:r>
      <w:r w:rsidRPr="00C977E7">
        <w:t xml:space="preserve">ndnis der </w:t>
      </w:r>
      <w:r w:rsidRPr="00C977E7">
        <w:rPr>
          <w:rFonts w:hint="eastAsia"/>
        </w:rPr>
        <w:t>Ü</w:t>
      </w:r>
      <w:r w:rsidRPr="00C977E7">
        <w:t>bertragungsnetzbetreiber zum Nachweis der Sch</w:t>
      </w:r>
      <w:r w:rsidRPr="00C977E7">
        <w:rPr>
          <w:rFonts w:hint="eastAsia"/>
        </w:rPr>
        <w:t>ä</w:t>
      </w:r>
      <w:r w:rsidRPr="00C977E7">
        <w:t>tzbefugnis gem</w:t>
      </w:r>
      <w:r w:rsidRPr="00C977E7">
        <w:rPr>
          <w:rFonts w:hint="eastAsia"/>
        </w:rPr>
        <w:t>äß</w:t>
      </w:r>
      <w:r w:rsidRPr="00C977E7">
        <w:t xml:space="preserve"> </w:t>
      </w:r>
      <w:r w:rsidRPr="00C977E7">
        <w:rPr>
          <w:rFonts w:hint="eastAsia"/>
        </w:rPr>
        <w:t>§</w:t>
      </w:r>
      <w:r w:rsidRPr="00C977E7">
        <w:t> 62b EEG 2021</w:t>
      </w:r>
      <w:r w:rsidRPr="00C977E7">
        <w:rPr>
          <w:rFonts w:hint="eastAsia"/>
        </w:rPr>
        <w:t>“</w:t>
      </w:r>
      <w:r w:rsidRPr="00C977E7">
        <w:rPr>
          <w:sz w:val="18"/>
          <w:szCs w:val="18"/>
          <w:vertAlign w:val="superscript"/>
        </w:rPr>
        <w:footnoteReference w:id="2"/>
      </w:r>
      <w:r w:rsidRPr="00C977E7">
        <w:rPr>
          <w:sz w:val="18"/>
          <w:szCs w:val="18"/>
        </w:rPr>
        <w:t xml:space="preserve"> </w:t>
      </w:r>
      <w:r w:rsidRPr="00C977E7">
        <w:t>an.</w:t>
      </w:r>
      <w:bookmarkEnd w:id="6"/>
      <w:r>
        <w:t xml:space="preserve"> </w:t>
      </w:r>
    </w:p>
    <w:p w14:paraId="68630DC1" w14:textId="77777777" w:rsidR="00F93805" w:rsidRDefault="00F93805" w:rsidP="00F93805">
      <w:pPr>
        <w:pStyle w:val="idwlistfree1"/>
        <w:pBdr>
          <w:top w:val="single" w:sz="4" w:space="1" w:color="auto"/>
          <w:left w:val="single" w:sz="4" w:space="4" w:color="auto"/>
          <w:bottom w:val="single" w:sz="4" w:space="1" w:color="auto"/>
          <w:right w:val="single" w:sz="4" w:space="4" w:color="auto"/>
        </w:pBdr>
      </w:pPr>
      <w:r>
        <w:t>●</w:t>
      </w:r>
      <w:r>
        <w:tab/>
      </w:r>
      <w:r w:rsidRPr="00C977E7">
        <w:t>Sofern die Aufstellung Strommengen enth</w:t>
      </w:r>
      <w:r w:rsidRPr="00C977E7">
        <w:rPr>
          <w:rFonts w:hint="eastAsia"/>
        </w:rPr>
        <w:t>ä</w:t>
      </w:r>
      <w:r w:rsidRPr="00C977E7">
        <w:t xml:space="preserve">lt, die entsprechend </w:t>
      </w:r>
      <w:r w:rsidRPr="00C977E7">
        <w:rPr>
          <w:rFonts w:hint="eastAsia"/>
        </w:rPr>
        <w:t>§</w:t>
      </w:r>
      <w:r w:rsidRPr="00C977E7">
        <w:t> 62b Abs. 3 Satz 2 bis 4 EEG 2021 im Wege der Sch</w:t>
      </w:r>
      <w:r w:rsidRPr="00C977E7">
        <w:rPr>
          <w:rFonts w:hint="eastAsia"/>
        </w:rPr>
        <w:t>ä</w:t>
      </w:r>
      <w:r w:rsidRPr="00C977E7">
        <w:t xml:space="preserve">tzung abgegrenzt wurden, ziehen die gesetzlichen Vertreter die konkretisierenden Hinweise der </w:t>
      </w:r>
      <w:r w:rsidRPr="00C977E7">
        <w:rPr>
          <w:rFonts w:hint="eastAsia"/>
        </w:rPr>
        <w:t>Ü</w:t>
      </w:r>
      <w:r w:rsidRPr="00C977E7">
        <w:t>NB zu den Sch</w:t>
      </w:r>
      <w:r w:rsidRPr="00C977E7">
        <w:rPr>
          <w:rFonts w:hint="eastAsia"/>
        </w:rPr>
        <w:t>ä</w:t>
      </w:r>
      <w:r w:rsidRPr="00C977E7">
        <w:t>tzmethoden und Sicherheitsaufschl</w:t>
      </w:r>
      <w:r w:rsidRPr="00C977E7">
        <w:rPr>
          <w:rFonts w:hint="eastAsia"/>
        </w:rPr>
        <w:t>ä</w:t>
      </w:r>
      <w:r w:rsidRPr="00C977E7">
        <w:t xml:space="preserve">gen heran, die in dem </w:t>
      </w:r>
      <w:r w:rsidRPr="00C977E7">
        <w:rPr>
          <w:rFonts w:hint="eastAsia"/>
        </w:rPr>
        <w:t>„</w:t>
      </w:r>
      <w:r w:rsidRPr="00C977E7">
        <w:t>Grundverst</w:t>
      </w:r>
      <w:r w:rsidRPr="00C977E7">
        <w:rPr>
          <w:rFonts w:hint="eastAsia"/>
        </w:rPr>
        <w:t>ä</w:t>
      </w:r>
      <w:r w:rsidRPr="00C977E7">
        <w:t xml:space="preserve">ndnis der </w:t>
      </w:r>
      <w:r w:rsidRPr="00C977E7">
        <w:rPr>
          <w:rFonts w:hint="eastAsia"/>
        </w:rPr>
        <w:t>Ü</w:t>
      </w:r>
      <w:r w:rsidRPr="00C977E7">
        <w:t>bertragungsnetzbetreiber f</w:t>
      </w:r>
      <w:r w:rsidRPr="00C977E7">
        <w:rPr>
          <w:rFonts w:hint="eastAsia"/>
        </w:rPr>
        <w:t>ü</w:t>
      </w:r>
      <w:r w:rsidRPr="00C977E7">
        <w:t>r die Identifikation des Letztverbrauchers, f</w:t>
      </w:r>
      <w:r w:rsidRPr="00C977E7">
        <w:rPr>
          <w:rFonts w:hint="eastAsia"/>
        </w:rPr>
        <w:t>ü</w:t>
      </w:r>
      <w:r w:rsidRPr="00C977E7">
        <w:t>r die Zurechnung der Stromverbr</w:t>
      </w:r>
      <w:r w:rsidRPr="00C977E7">
        <w:rPr>
          <w:rFonts w:hint="eastAsia"/>
        </w:rPr>
        <w:t>ä</w:t>
      </w:r>
      <w:r w:rsidRPr="00C977E7">
        <w:t>uche, f</w:t>
      </w:r>
      <w:r w:rsidRPr="00C977E7">
        <w:rPr>
          <w:rFonts w:hint="eastAsia"/>
        </w:rPr>
        <w:t>ü</w:t>
      </w:r>
      <w:r w:rsidRPr="00C977E7">
        <w:t>r sachgerechte Sch</w:t>
      </w:r>
      <w:r w:rsidRPr="00C977E7">
        <w:rPr>
          <w:rFonts w:hint="eastAsia"/>
        </w:rPr>
        <w:t>ä</w:t>
      </w:r>
      <w:r w:rsidRPr="00C977E7">
        <w:t>tzungen und f</w:t>
      </w:r>
      <w:r w:rsidRPr="00C977E7">
        <w:rPr>
          <w:rFonts w:hint="eastAsia"/>
        </w:rPr>
        <w:t>ü</w:t>
      </w:r>
      <w:r w:rsidRPr="00C977E7">
        <w:t>r die Sicherstellung der Zeitgleichheit</w:t>
      </w:r>
      <w:r w:rsidRPr="00C977E7">
        <w:rPr>
          <w:rFonts w:hint="eastAsia"/>
        </w:rPr>
        <w:t>“</w:t>
      </w:r>
      <w:r w:rsidRPr="00C977E7">
        <w:t xml:space="preserve"> vom 18.02.2022 niedergelegt sind.</w:t>
      </w:r>
    </w:p>
    <w:p w14:paraId="78A089CA" w14:textId="4DA3C65D" w:rsidR="00F93805" w:rsidRDefault="00D20304" w:rsidP="00F93805">
      <w:pPr>
        <w:spacing w:before="100" w:beforeAutospacing="1" w:after="100" w:afterAutospacing="1"/>
        <w:rPr>
          <w:rFonts w:eastAsiaTheme="minorEastAsia"/>
        </w:rPr>
      </w:pPr>
      <w:r>
        <w:t>[…]</w:t>
      </w:r>
    </w:p>
    <w:p w14:paraId="6C6160BD" w14:textId="77777777" w:rsidR="00F93805" w:rsidRPr="002076FC" w:rsidRDefault="00F93805" w:rsidP="00F93805">
      <w:pPr>
        <w:pStyle w:val="idwabsatz"/>
      </w:pPr>
    </w:p>
    <w:p w14:paraId="6EC918EF" w14:textId="77777777" w:rsidR="00F93805" w:rsidRDefault="00F93805" w:rsidP="00F93805">
      <w:pPr>
        <w:pStyle w:val="idwanlh3"/>
      </w:pPr>
      <w:r>
        <w:t xml:space="preserve">Muster für die Aufstellung der umlagepflichtigen Strommengen eines Unternehmens in seiner Eigenschaft als EVU, stromkostenintensives Unternehmen, § 74a-Letztverbraucher oder Eigenversorger </w:t>
      </w:r>
    </w:p>
    <w:p w14:paraId="33CE86C8" w14:textId="77777777" w:rsidR="00F93805" w:rsidRDefault="00F93805" w:rsidP="00F93805">
      <w:pPr>
        <w:spacing w:before="100" w:beforeAutospacing="1" w:after="100" w:afterAutospacing="1"/>
        <w:rPr>
          <w:rFonts w:eastAsiaTheme="minorEastAsia"/>
        </w:rPr>
      </w:pPr>
      <w:r w:rsidRPr="009C5B8C">
        <w:t xml:space="preserve">Die Aufstellung der umlagepflichtigen Strommengen (Endabrechnung nach </w:t>
      </w:r>
      <w:r w:rsidRPr="009C5B8C">
        <w:rPr>
          <w:rFonts w:hint="eastAsia"/>
        </w:rPr>
        <w:t>§</w:t>
      </w:r>
      <w:r w:rsidRPr="009C5B8C">
        <w:t xml:space="preserve"> 74 Abs. 2, </w:t>
      </w:r>
      <w:r w:rsidRPr="009C5B8C">
        <w:rPr>
          <w:rFonts w:hint="eastAsia"/>
        </w:rPr>
        <w:t>§</w:t>
      </w:r>
      <w:r w:rsidRPr="009C5B8C">
        <w:t xml:space="preserve"> 60a Satz 2 i.V.m. </w:t>
      </w:r>
      <w:r w:rsidRPr="009C5B8C">
        <w:rPr>
          <w:rFonts w:hint="eastAsia"/>
        </w:rPr>
        <w:t>§</w:t>
      </w:r>
      <w:r w:rsidRPr="009C5B8C">
        <w:t xml:space="preserve"> 74 Abs. 2 bzw. </w:t>
      </w:r>
      <w:r w:rsidRPr="009C5B8C">
        <w:rPr>
          <w:rFonts w:hint="eastAsia"/>
        </w:rPr>
        <w:t>§</w:t>
      </w:r>
      <w:r w:rsidRPr="009C5B8C">
        <w:t> 74a Abs. 2 EEG 2021, ggf. einschlie</w:t>
      </w:r>
      <w:r w:rsidRPr="009C5B8C">
        <w:rPr>
          <w:rFonts w:hint="eastAsia"/>
        </w:rPr>
        <w:t>ß</w:t>
      </w:r>
      <w:r w:rsidRPr="009C5B8C">
        <w:t xml:space="preserve">lich der zusammengefassten Abrechnung nach </w:t>
      </w:r>
      <w:r w:rsidRPr="009C5B8C">
        <w:rPr>
          <w:rFonts w:hint="eastAsia"/>
        </w:rPr>
        <w:t>§</w:t>
      </w:r>
      <w:r w:rsidRPr="009C5B8C">
        <w:t xml:space="preserve"> 27 Abs. 3 Nr. 2 KWKG 2020 sowie nach </w:t>
      </w:r>
      <w:r w:rsidRPr="009C5B8C">
        <w:rPr>
          <w:rFonts w:hint="eastAsia"/>
        </w:rPr>
        <w:t>§</w:t>
      </w:r>
      <w:r w:rsidRPr="009C5B8C">
        <w:t xml:space="preserve"> 17f Abs. 5 Satz 2 </w:t>
      </w:r>
      <w:r w:rsidRPr="009C5B8C">
        <w:lastRenderedPageBreak/>
        <w:t xml:space="preserve">EnWG i.V.m. </w:t>
      </w:r>
      <w:r w:rsidRPr="009C5B8C">
        <w:rPr>
          <w:rFonts w:hint="eastAsia"/>
        </w:rPr>
        <w:t>§</w:t>
      </w:r>
      <w:r w:rsidRPr="009C5B8C">
        <w:t xml:space="preserve"> 27 Abs. 3 Nr. 2 KWKG 2020) ist vom Unternehmen in seiner Eigenschaft als EVU, stromkostenintensives Unternehmen, </w:t>
      </w:r>
      <w:r w:rsidRPr="009C5B8C">
        <w:rPr>
          <w:rFonts w:hint="eastAsia"/>
        </w:rPr>
        <w:t>§</w:t>
      </w:r>
      <w:r w:rsidRPr="009C5B8C">
        <w:t> 74a-Letztverbraucher und/oder Eigenversorger aufzustellen. Die Aufstellung umfasst ggf. auch die Erkl</w:t>
      </w:r>
      <w:r w:rsidRPr="009C5B8C">
        <w:rPr>
          <w:rFonts w:hint="eastAsia"/>
        </w:rPr>
        <w:t>ä</w:t>
      </w:r>
      <w:r w:rsidRPr="009C5B8C">
        <w:t xml:space="preserve">rung i.S. des </w:t>
      </w:r>
      <w:r w:rsidRPr="009C5B8C">
        <w:rPr>
          <w:rFonts w:hint="eastAsia"/>
        </w:rPr>
        <w:t>§</w:t>
      </w:r>
      <w:r w:rsidRPr="009C5B8C">
        <w:t> 104 Abs. 10 Satz 2 EEG 2021 (vgl. Abschn. </w:t>
      </w:r>
      <w:r>
        <w:t>1.1.4</w:t>
      </w:r>
      <w:r w:rsidRPr="009C5B8C">
        <w:t>). Die Aufstellung der umlagepflichtigen Strommengen f</w:t>
      </w:r>
      <w:r w:rsidRPr="009C5B8C">
        <w:rPr>
          <w:rFonts w:hint="eastAsia"/>
        </w:rPr>
        <w:t>ü</w:t>
      </w:r>
      <w:r w:rsidRPr="009C5B8C">
        <w:t>r das Kalenderjahr 2021 k</w:t>
      </w:r>
      <w:r w:rsidRPr="009C5B8C">
        <w:rPr>
          <w:rFonts w:hint="eastAsia"/>
        </w:rPr>
        <w:t>ö</w:t>
      </w:r>
      <w:r w:rsidRPr="009C5B8C">
        <w:t>nnte bspw. wie folgt gestaltet sein. Wenn das Unternehmen nur einzelne der genannten Eigenschaften innehat, sind vom Unternehmen nur die zutreffenden Abschnitte des Musters auszuf</w:t>
      </w:r>
      <w:r w:rsidRPr="009C5B8C">
        <w:rPr>
          <w:rFonts w:hint="eastAsia"/>
        </w:rPr>
        <w:t>ü</w:t>
      </w:r>
      <w:r w:rsidRPr="009C5B8C">
        <w:t>llen.</w:t>
      </w:r>
      <w:r>
        <w:t xml:space="preserve"> </w:t>
      </w:r>
    </w:p>
    <w:p w14:paraId="1515672C" w14:textId="77777777" w:rsidR="00F93805" w:rsidRDefault="00F93805" w:rsidP="00F93805">
      <w:pPr>
        <w:spacing w:before="100" w:beforeAutospacing="1" w:after="100" w:afterAutospacing="1"/>
      </w:pPr>
      <w:r>
        <w:t xml:space="preserve">Sofern die zu prüfende Aufstellung der umlagepflichtigen Strommengen keine zusammengefasste Abrechnung nach § 27 Abs. 3 Nr. 2 KWKG 2020 und nach § 17f Abs. 5 Satz 2 EnWG i.V.m. § 27 Abs. 3 Nr. 2 KWKG 2020 umfasst, ist der Abschn. C. des folgenden Musters wegzulassen. Um klarzustellen, dass die Aufstellung vom geprüften Unternehmen aufgestellt wurde, ist der Name des Unternehmens im Titel der Aufstellung der umlagepflichtigen Strommengen zu nennen; es kann hilfreich sein, wenn diese den Briefkopf des Unternehmens trägt und von der Gesellschaft unterzeichnet ist: </w:t>
      </w:r>
    </w:p>
    <w:p w14:paraId="7123C585" w14:textId="77777777" w:rsidR="00F93805" w:rsidRPr="00D40EBA" w:rsidRDefault="00F93805" w:rsidP="00F93805">
      <w:pPr>
        <w:spacing w:before="100" w:beforeAutospacing="1" w:after="100" w:afterAutospacing="1"/>
        <w:rPr>
          <w:caps/>
        </w:rPr>
      </w:pPr>
      <w:r w:rsidRPr="00D40EBA">
        <w:rPr>
          <w:b/>
          <w:bCs/>
          <w:caps/>
        </w:rPr>
        <w:t>Aufstellung der … [</w:t>
      </w:r>
      <w:r w:rsidRPr="00D40EBA">
        <w:rPr>
          <w:b/>
          <w:bCs/>
          <w:i/>
          <w:iCs/>
          <w:caps/>
        </w:rPr>
        <w:t>Gesellschaft</w:t>
      </w:r>
      <w:r w:rsidRPr="00D40EBA">
        <w:rPr>
          <w:b/>
          <w:bCs/>
          <w:caps/>
        </w:rPr>
        <w:t>] der umlagepflichtigen Strommengen gegenüber der ... [</w:t>
      </w:r>
      <w:r w:rsidRPr="00D40EBA">
        <w:rPr>
          <w:b/>
          <w:bCs/>
          <w:i/>
          <w:iCs/>
          <w:caps/>
        </w:rPr>
        <w:t>regelverantwortlicher Übertragungsnetzbetreiber</w:t>
      </w:r>
      <w:r w:rsidRPr="00D40EBA">
        <w:rPr>
          <w:b/>
          <w:bCs/>
          <w:caps/>
        </w:rPr>
        <w:t xml:space="preserve">] für das Kalenderjahr </w:t>
      </w:r>
      <w:r>
        <w:rPr>
          <w:b/>
          <w:bCs/>
          <w:caps/>
        </w:rPr>
        <w:t>2021</w:t>
      </w:r>
    </w:p>
    <w:p w14:paraId="045D648C" w14:textId="77777777" w:rsidR="00F93805" w:rsidRDefault="00F93805" w:rsidP="00F93805">
      <w:pPr>
        <w:keepNext/>
        <w:spacing w:before="100" w:beforeAutospacing="1" w:after="100" w:afterAutospacing="1"/>
      </w:pPr>
      <w:r w:rsidRPr="009C5B8C">
        <w:t>[</w:t>
      </w:r>
      <w:r w:rsidRPr="009C5B8C">
        <w:rPr>
          <w:i/>
          <w:iCs/>
        </w:rPr>
        <w:t>sofern die Gesellschaft als stromkostenintensives Unternehmen, Letztverbraucher oder Eigenversorger ein Umlageprivileg (Besondere Ausgleichsregelung</w:t>
      </w:r>
      <w:r>
        <w:rPr>
          <w:i/>
          <w:iCs/>
        </w:rPr>
        <w:t xml:space="preserve">; </w:t>
      </w:r>
      <w:r w:rsidRPr="009C5B8C">
        <w:rPr>
          <w:i/>
          <w:iCs/>
        </w:rPr>
        <w:t>Entfall oder Verringerung der EEG-Umlage bei Eigenversorgern</w:t>
      </w:r>
      <w:r w:rsidRPr="0025425E">
        <w:rPr>
          <w:i/>
        </w:rPr>
        <w:t xml:space="preserve"> </w:t>
      </w:r>
      <w:r w:rsidRPr="00B02BAB">
        <w:rPr>
          <w:i/>
        </w:rPr>
        <w:t xml:space="preserve">nach </w:t>
      </w:r>
      <w:r>
        <w:rPr>
          <w:i/>
        </w:rPr>
        <w:t>§</w:t>
      </w:r>
      <w:r w:rsidRPr="00B02BAB">
        <w:rPr>
          <w:i/>
        </w:rPr>
        <w:t>§ 61a</w:t>
      </w:r>
      <w:r>
        <w:rPr>
          <w:i/>
        </w:rPr>
        <w:t xml:space="preserve"> bis </w:t>
      </w:r>
      <w:r w:rsidRPr="00B02BAB">
        <w:rPr>
          <w:i/>
        </w:rPr>
        <w:t>61g EEG 20</w:t>
      </w:r>
      <w:r>
        <w:rPr>
          <w:i/>
        </w:rPr>
        <w:t>21</w:t>
      </w:r>
      <w:r w:rsidRPr="009C5B8C">
        <w:rPr>
          <w:i/>
          <w:iCs/>
        </w:rPr>
        <w:t>) in Anspruch nimmt</w:t>
      </w:r>
      <w:r w:rsidRPr="009C5B8C">
        <w:t>:</w:t>
      </w:r>
      <w:r>
        <w:t xml:space="preserve"> </w:t>
      </w:r>
    </w:p>
    <w:p w14:paraId="0DE711A0" w14:textId="77777777" w:rsidR="00F93805" w:rsidRDefault="00F93805" w:rsidP="00F93805">
      <w:pPr>
        <w:pStyle w:val="idwlistfree1"/>
        <w:keepNext/>
        <w:numPr>
          <w:ilvl w:val="0"/>
          <w:numId w:val="29"/>
        </w:numPr>
        <w:ind w:left="567" w:hanging="567"/>
        <w:jc w:val="both"/>
      </w:pPr>
      <w:r>
        <w:rPr>
          <w:b/>
          <w:bCs/>
        </w:rPr>
        <w:t>Maßgebende Grundsätze für die Aufstellung der umlagepflichtigen Strommengen</w:t>
      </w:r>
    </w:p>
    <w:p w14:paraId="749BD487" w14:textId="77777777" w:rsidR="00F93805" w:rsidRDefault="00F93805" w:rsidP="00F93805">
      <w:pPr>
        <w:spacing w:before="100" w:beforeAutospacing="1" w:after="100" w:afterAutospacing="1"/>
      </w:pPr>
      <w:r>
        <w:t xml:space="preserve">Der Aufstellung der umlagepflichtigen Strommengen haben wir neben den Vorschriften des EEG 2021 [, des KWKG 2020 und des EnWG] den „Leitfaden zum Messen und Schätzen bei EEG-Umlagepflichten“ der Bundesnetzagentur vom 08.10.2020 </w:t>
      </w:r>
      <w:r w:rsidRPr="006D0169">
        <w:t>(</w:t>
      </w:r>
      <w:r>
        <w:t>„</w:t>
      </w:r>
      <w:r w:rsidRPr="006D0169">
        <w:t>BNetzA-Leitfaden</w:t>
      </w:r>
      <w:r>
        <w:t>“</w:t>
      </w:r>
      <w:r w:rsidRPr="006D0169">
        <w:t xml:space="preserve">) </w:t>
      </w:r>
      <w:r>
        <w:t xml:space="preserve">zugrunde gelegt. </w:t>
      </w:r>
    </w:p>
    <w:p w14:paraId="19354218" w14:textId="77777777" w:rsidR="00F93805" w:rsidRDefault="00F93805" w:rsidP="00F93805">
      <w:pPr>
        <w:spacing w:before="100" w:beforeAutospacing="1" w:after="100" w:afterAutospacing="1"/>
      </w:pPr>
      <w:r w:rsidRPr="00E557E1">
        <w:t>[</w:t>
      </w:r>
      <w:r w:rsidRPr="00E557E1">
        <w:rPr>
          <w:i/>
          <w:iCs/>
        </w:rPr>
        <w:t xml:space="preserve">Soweit sich das Unternehmen im Rahmen dieser Aufstellung auf </w:t>
      </w:r>
      <w:r w:rsidRPr="00E557E1">
        <w:rPr>
          <w:rFonts w:hint="eastAsia"/>
          <w:i/>
          <w:iCs/>
        </w:rPr>
        <w:t>§</w:t>
      </w:r>
      <w:r w:rsidRPr="00E557E1">
        <w:rPr>
          <w:i/>
          <w:iCs/>
        </w:rPr>
        <w:t xml:space="preserve"> 62b Abs. 2 Nr. 2 EEG 2021 beruft und sich dabei </w:t>
      </w:r>
      <w:r w:rsidRPr="00E557E1">
        <w:rPr>
          <w:i/>
        </w:rPr>
        <w:t>f</w:t>
      </w:r>
      <w:r w:rsidRPr="00E557E1">
        <w:rPr>
          <w:rFonts w:hint="eastAsia"/>
          <w:i/>
        </w:rPr>
        <w:t>ü</w:t>
      </w:r>
      <w:r w:rsidRPr="00E557E1">
        <w:rPr>
          <w:i/>
        </w:rPr>
        <w:t xml:space="preserve">r die Auslegung des Begriffs </w:t>
      </w:r>
      <w:r w:rsidRPr="00E557E1">
        <w:rPr>
          <w:rFonts w:hint="eastAsia"/>
          <w:i/>
        </w:rPr>
        <w:t>„</w:t>
      </w:r>
      <w:r w:rsidRPr="00E557E1">
        <w:rPr>
          <w:i/>
        </w:rPr>
        <w:t>wirtschaftlich nicht zumutbar</w:t>
      </w:r>
      <w:r w:rsidRPr="00E557E1">
        <w:rPr>
          <w:rFonts w:hint="eastAsia"/>
          <w:i/>
        </w:rPr>
        <w:t>“</w:t>
      </w:r>
      <w:r w:rsidRPr="00E557E1">
        <w:rPr>
          <w:i/>
        </w:rPr>
        <w:t xml:space="preserve"> auf das </w:t>
      </w:r>
      <w:r w:rsidRPr="00E557E1">
        <w:rPr>
          <w:rFonts w:hint="eastAsia"/>
          <w:i/>
        </w:rPr>
        <w:t>„</w:t>
      </w:r>
      <w:r w:rsidRPr="00E557E1">
        <w:rPr>
          <w:i/>
        </w:rPr>
        <w:t>Grundverst</w:t>
      </w:r>
      <w:r w:rsidRPr="00E557E1">
        <w:rPr>
          <w:rFonts w:hint="eastAsia"/>
          <w:i/>
        </w:rPr>
        <w:t>ä</w:t>
      </w:r>
      <w:r w:rsidRPr="00E557E1">
        <w:rPr>
          <w:i/>
        </w:rPr>
        <w:t xml:space="preserve">ndnis der </w:t>
      </w:r>
      <w:r w:rsidRPr="00E557E1">
        <w:rPr>
          <w:rFonts w:hint="eastAsia"/>
          <w:i/>
        </w:rPr>
        <w:t>Ü</w:t>
      </w:r>
      <w:r w:rsidRPr="00E557E1">
        <w:rPr>
          <w:i/>
        </w:rPr>
        <w:t>bertragungsnetzbetreiber zum Nachweis der Sch</w:t>
      </w:r>
      <w:r w:rsidRPr="00E557E1">
        <w:rPr>
          <w:rFonts w:hint="eastAsia"/>
          <w:i/>
        </w:rPr>
        <w:t>ä</w:t>
      </w:r>
      <w:r w:rsidRPr="00E557E1">
        <w:rPr>
          <w:i/>
        </w:rPr>
        <w:t>tzbefugnis gem</w:t>
      </w:r>
      <w:r w:rsidRPr="00E557E1">
        <w:rPr>
          <w:rFonts w:hint="eastAsia"/>
          <w:i/>
        </w:rPr>
        <w:t>äß</w:t>
      </w:r>
      <w:r w:rsidRPr="00E557E1">
        <w:rPr>
          <w:i/>
        </w:rPr>
        <w:t xml:space="preserve"> </w:t>
      </w:r>
      <w:r w:rsidRPr="00E557E1">
        <w:rPr>
          <w:rFonts w:hint="eastAsia"/>
          <w:i/>
        </w:rPr>
        <w:t>§</w:t>
      </w:r>
      <w:r w:rsidRPr="00E557E1">
        <w:rPr>
          <w:i/>
        </w:rPr>
        <w:t xml:space="preserve"> 62b EEG 2021</w:t>
      </w:r>
      <w:r w:rsidRPr="00E557E1">
        <w:rPr>
          <w:rFonts w:hint="eastAsia"/>
          <w:i/>
        </w:rPr>
        <w:t>“</w:t>
      </w:r>
      <w:r w:rsidRPr="00991209">
        <w:rPr>
          <w:i/>
          <w:sz w:val="18"/>
          <w:szCs w:val="18"/>
          <w:vertAlign w:val="superscript"/>
        </w:rPr>
        <w:footnoteReference w:id="3"/>
      </w:r>
      <w:r w:rsidRPr="00E557E1">
        <w:rPr>
          <w:i/>
        </w:rPr>
        <w:t xml:space="preserve"> gest</w:t>
      </w:r>
      <w:r w:rsidRPr="00E557E1">
        <w:rPr>
          <w:rFonts w:hint="eastAsia"/>
          <w:i/>
        </w:rPr>
        <w:t>ü</w:t>
      </w:r>
      <w:r w:rsidRPr="00E557E1">
        <w:rPr>
          <w:i/>
        </w:rPr>
        <w:t>tzt hat, k</w:t>
      </w:r>
      <w:r w:rsidRPr="00E557E1">
        <w:rPr>
          <w:rFonts w:hint="eastAsia"/>
          <w:i/>
        </w:rPr>
        <w:t>ö</w:t>
      </w:r>
      <w:r w:rsidRPr="00E557E1">
        <w:rPr>
          <w:i/>
        </w:rPr>
        <w:t>nnte bspw. wie folgt formuliert werden</w:t>
      </w:r>
      <w:r w:rsidRPr="00E557E1">
        <w:t>: Die Frage, wann</w:t>
      </w:r>
      <w:r w:rsidRPr="004E1385">
        <w:t xml:space="preserve"> eine Abrechnung am vorgelagerten Punkt nach </w:t>
      </w:r>
      <w:r w:rsidRPr="004E1385">
        <w:rPr>
          <w:rFonts w:hint="eastAsia"/>
        </w:rPr>
        <w:t>§</w:t>
      </w:r>
      <w:r w:rsidRPr="00E557E1">
        <w:t> </w:t>
      </w:r>
      <w:r w:rsidRPr="004E1385">
        <w:t>62b Abs.</w:t>
      </w:r>
      <w:r w:rsidRPr="00E557E1">
        <w:t> </w:t>
      </w:r>
      <w:r w:rsidRPr="004E1385">
        <w:t>2 Nr.</w:t>
      </w:r>
      <w:r w:rsidRPr="00E557E1">
        <w:t> </w:t>
      </w:r>
      <w:r w:rsidRPr="004E1385">
        <w:t xml:space="preserve">1 EEG </w:t>
      </w:r>
      <w:r w:rsidRPr="00E557E1">
        <w:rPr>
          <w:iCs/>
        </w:rPr>
        <w:t>2021</w:t>
      </w:r>
      <w:r w:rsidRPr="004E1385">
        <w:t xml:space="preserve"> als wirtschaftlich nicht zumutbar </w:t>
      </w:r>
      <w:r w:rsidRPr="00E557E1">
        <w:rPr>
          <w:iCs/>
        </w:rPr>
        <w:t>zu behandeln ist, ist gesetzlich nicht gekl</w:t>
      </w:r>
      <w:r w:rsidRPr="00E557E1">
        <w:rPr>
          <w:rFonts w:hint="eastAsia"/>
          <w:iCs/>
        </w:rPr>
        <w:t>ä</w:t>
      </w:r>
      <w:r w:rsidRPr="00E557E1">
        <w:rPr>
          <w:iCs/>
        </w:rPr>
        <w:t xml:space="preserve">rt. Daher ziehen wir zur Auslegung des </w:t>
      </w:r>
      <w:r w:rsidRPr="00E557E1">
        <w:rPr>
          <w:rFonts w:hint="eastAsia"/>
          <w:iCs/>
        </w:rPr>
        <w:t>§</w:t>
      </w:r>
      <w:r w:rsidRPr="00E557E1">
        <w:rPr>
          <w:iCs/>
        </w:rPr>
        <w:t> 62b Abs. 2 Nr. 2 EEG 2021 das Grundverst</w:t>
      </w:r>
      <w:r w:rsidRPr="00E557E1">
        <w:rPr>
          <w:rFonts w:hint="eastAsia"/>
          <w:iCs/>
        </w:rPr>
        <w:t>ä</w:t>
      </w:r>
      <w:r w:rsidRPr="00E557E1">
        <w:rPr>
          <w:iCs/>
        </w:rPr>
        <w:t xml:space="preserve">ndnis der </w:t>
      </w:r>
      <w:r w:rsidRPr="00E557E1">
        <w:rPr>
          <w:rFonts w:hint="eastAsia"/>
          <w:iCs/>
        </w:rPr>
        <w:t>Ü</w:t>
      </w:r>
      <w:r w:rsidRPr="00E557E1">
        <w:rPr>
          <w:iCs/>
        </w:rPr>
        <w:t>bertragungsnetzbetreiber zum Nachweis der Sch</w:t>
      </w:r>
      <w:r w:rsidRPr="00E557E1">
        <w:rPr>
          <w:rFonts w:hint="eastAsia"/>
          <w:iCs/>
        </w:rPr>
        <w:t>ä</w:t>
      </w:r>
      <w:r w:rsidRPr="00E557E1">
        <w:rPr>
          <w:iCs/>
        </w:rPr>
        <w:t>tzbefugnis gem</w:t>
      </w:r>
      <w:r w:rsidRPr="00E557E1">
        <w:rPr>
          <w:rFonts w:hint="eastAsia"/>
          <w:iCs/>
        </w:rPr>
        <w:t>äß</w:t>
      </w:r>
      <w:r w:rsidRPr="00E557E1">
        <w:rPr>
          <w:iCs/>
        </w:rPr>
        <w:t xml:space="preserve"> </w:t>
      </w:r>
      <w:r w:rsidRPr="00E557E1">
        <w:rPr>
          <w:rFonts w:hint="eastAsia"/>
          <w:iCs/>
        </w:rPr>
        <w:t>§</w:t>
      </w:r>
      <w:r w:rsidRPr="00E557E1">
        <w:rPr>
          <w:iCs/>
        </w:rPr>
        <w:t xml:space="preserve"> 62b EEG 2021 vom </w:t>
      </w:r>
      <w:r w:rsidRPr="00E557E1">
        <w:rPr>
          <w:rFonts w:hint="eastAsia"/>
          <w:iCs/>
        </w:rPr>
        <w:t>…</w:t>
      </w:r>
      <w:r w:rsidRPr="00E557E1">
        <w:rPr>
          <w:iCs/>
        </w:rPr>
        <w:t xml:space="preserve"> [</w:t>
      </w:r>
      <w:r w:rsidRPr="00E557E1">
        <w:rPr>
          <w:i/>
        </w:rPr>
        <w:t>Datum</w:t>
      </w:r>
      <w:r w:rsidRPr="00E557E1">
        <w:rPr>
          <w:iCs/>
        </w:rPr>
        <w:t>] heran</w:t>
      </w:r>
      <w:r w:rsidRPr="004E1385">
        <w:t>.]</w:t>
      </w:r>
    </w:p>
    <w:p w14:paraId="2B3560B8" w14:textId="77777777" w:rsidR="00F93805" w:rsidRDefault="00F93805" w:rsidP="00F93805">
      <w:pPr>
        <w:spacing w:after="0"/>
      </w:pPr>
      <w:r>
        <w:t>]</w:t>
      </w:r>
    </w:p>
    <w:p w14:paraId="39CC500E" w14:textId="77777777" w:rsidR="00F93805" w:rsidRDefault="00F93805" w:rsidP="00F93805">
      <w:pPr>
        <w:pStyle w:val="idwlistfree1"/>
        <w:keepNext/>
        <w:numPr>
          <w:ilvl w:val="0"/>
          <w:numId w:val="29"/>
        </w:numPr>
        <w:spacing w:before="100" w:beforeAutospacing="1" w:after="100" w:afterAutospacing="1"/>
        <w:ind w:left="0" w:firstLine="0"/>
        <w:jc w:val="both"/>
      </w:pPr>
      <w:r>
        <w:rPr>
          <w:b/>
          <w:bCs/>
        </w:rPr>
        <w:lastRenderedPageBreak/>
        <w:t>Aufstellung der EEG-umlagepflichtigen Strommengen</w:t>
      </w:r>
    </w:p>
    <w:p w14:paraId="6E28016D" w14:textId="77777777" w:rsidR="00F93805" w:rsidRDefault="00F93805" w:rsidP="00F93805">
      <w:pPr>
        <w:spacing w:before="100" w:beforeAutospacing="1"/>
      </w:pPr>
      <w:r w:rsidRPr="00991209">
        <w:t>Wir sind gegen</w:t>
      </w:r>
      <w:r w:rsidRPr="00991209">
        <w:rPr>
          <w:rFonts w:hint="eastAsia"/>
        </w:rPr>
        <w:t>ü</w:t>
      </w:r>
      <w:r w:rsidRPr="00991209">
        <w:t>ber der ... [</w:t>
      </w:r>
      <w:r w:rsidRPr="00991209">
        <w:rPr>
          <w:i/>
        </w:rPr>
        <w:t xml:space="preserve">regelverantwortlicher </w:t>
      </w:r>
      <w:r w:rsidRPr="00991209">
        <w:rPr>
          <w:rFonts w:hint="eastAsia"/>
          <w:i/>
        </w:rPr>
        <w:t>Ü</w:t>
      </w:r>
      <w:r w:rsidRPr="00991209">
        <w:rPr>
          <w:i/>
        </w:rPr>
        <w:t>bertragungsnetzbetreiber</w:t>
      </w:r>
      <w:r w:rsidRPr="00991209">
        <w:t>] (</w:t>
      </w:r>
      <w:r w:rsidRPr="00991209">
        <w:rPr>
          <w:rFonts w:hint="eastAsia"/>
        </w:rPr>
        <w:t>„</w:t>
      </w:r>
      <w:r w:rsidRPr="00991209">
        <w:t xml:space="preserve">regelverantwortlicher </w:t>
      </w:r>
      <w:r w:rsidRPr="00991209">
        <w:rPr>
          <w:rFonts w:hint="eastAsia"/>
        </w:rPr>
        <w:t>Ü</w:t>
      </w:r>
      <w:r w:rsidRPr="00991209">
        <w:t>bertragungsnetzbetreiber</w:t>
      </w:r>
      <w:proofErr w:type="gramStart"/>
      <w:r w:rsidRPr="00991209">
        <w:rPr>
          <w:rFonts w:hint="eastAsia"/>
        </w:rPr>
        <w:t>“</w:t>
      </w:r>
      <w:r w:rsidRPr="00991209">
        <w:t>)</w:t>
      </w:r>
      <w:r w:rsidRPr="00991209">
        <w:rPr>
          <w:vertAlign w:val="superscript"/>
        </w:rPr>
        <w:t>a</w:t>
      </w:r>
      <w:proofErr w:type="gramEnd"/>
      <w:r>
        <w:rPr>
          <w:vertAlign w:val="superscript"/>
        </w:rPr>
        <w:t>)</w:t>
      </w:r>
      <w:r>
        <w:t xml:space="preserve"> </w:t>
      </w:r>
    </w:p>
    <w:p w14:paraId="0FCB925C" w14:textId="77777777" w:rsidR="00F93805" w:rsidRDefault="00F93805" w:rsidP="00F93805">
      <w:pPr>
        <w:pStyle w:val="idwlistfree1"/>
        <w:ind w:left="426" w:hanging="426"/>
      </w:pPr>
      <w:r w:rsidRPr="00133C99">
        <w:rPr>
          <w:rFonts w:cs="Arial"/>
          <w:sz w:val="40"/>
          <w:szCs w:val="40"/>
        </w:rPr>
        <w:t>□</w:t>
      </w:r>
      <w:r>
        <w:tab/>
        <w:t xml:space="preserve">nach § 74 Abs. 2 EEG 2021 in unserer Eigenschaft als Elektrizitätsversorgungsunternehmen (vgl. Abschn. 1.) </w:t>
      </w:r>
    </w:p>
    <w:p w14:paraId="0FBA8C4C" w14:textId="77777777" w:rsidR="00F93805" w:rsidRDefault="00F93805" w:rsidP="00F93805">
      <w:pPr>
        <w:pStyle w:val="idwlistfree1"/>
        <w:ind w:left="426" w:hanging="426"/>
      </w:pPr>
      <w:r w:rsidRPr="00133C99">
        <w:rPr>
          <w:rFonts w:cs="Arial"/>
          <w:sz w:val="40"/>
          <w:szCs w:val="40"/>
        </w:rPr>
        <w:t>□</w:t>
      </w:r>
      <w:r>
        <w:rPr>
          <w:rFonts w:cs="Arial"/>
          <w:sz w:val="40"/>
          <w:szCs w:val="40"/>
        </w:rPr>
        <w:tab/>
      </w:r>
      <w:r>
        <w:t xml:space="preserve">nach § 60a Satz 2 i.V.m. § 74 Abs. 2 EEG 2021 in unserer Eigenschaft als stromkostenintensives Unternehmen (vgl. Abschn. 2.) </w:t>
      </w:r>
    </w:p>
    <w:p w14:paraId="02A4EDEB" w14:textId="77777777" w:rsidR="00F93805" w:rsidRDefault="00F93805" w:rsidP="00F93805">
      <w:pPr>
        <w:pStyle w:val="idwlistfree1"/>
        <w:ind w:left="426" w:hanging="426"/>
      </w:pPr>
      <w:r w:rsidRPr="00133C99">
        <w:rPr>
          <w:rFonts w:cs="Arial"/>
          <w:sz w:val="40"/>
          <w:szCs w:val="40"/>
        </w:rPr>
        <w:t>□</w:t>
      </w:r>
      <w:r>
        <w:rPr>
          <w:rFonts w:cs="Arial"/>
          <w:sz w:val="40"/>
          <w:szCs w:val="40"/>
        </w:rPr>
        <w:tab/>
      </w:r>
      <w:r>
        <w:t>nach § 74a Abs. 2 EEG 2021 in unserer Eigenschaft als Letztverbraucher (vgl. Abschn. 2.)</w:t>
      </w:r>
    </w:p>
    <w:p w14:paraId="0C480D97" w14:textId="77777777" w:rsidR="00F93805" w:rsidRDefault="00F93805" w:rsidP="00F93805">
      <w:pPr>
        <w:pStyle w:val="idwlistfree1"/>
        <w:ind w:left="426" w:hanging="426"/>
      </w:pPr>
      <w:r w:rsidRPr="00133C99">
        <w:rPr>
          <w:rFonts w:cs="Arial"/>
          <w:sz w:val="40"/>
          <w:szCs w:val="40"/>
        </w:rPr>
        <w:t>□</w:t>
      </w:r>
      <w:r>
        <w:rPr>
          <w:rFonts w:cs="Arial"/>
          <w:sz w:val="40"/>
          <w:szCs w:val="40"/>
        </w:rPr>
        <w:tab/>
      </w:r>
      <w:r>
        <w:t>nach § 74a Abs. 2 EEG 2021 in unserer Eigenschaft als Eigenversorger (vgl. Abschn. 3.)</w:t>
      </w:r>
    </w:p>
    <w:p w14:paraId="433E1CB2" w14:textId="77777777" w:rsidR="00F93805" w:rsidRDefault="00F93805" w:rsidP="00F93805">
      <w:pPr>
        <w:spacing w:before="100" w:beforeAutospacing="1" w:after="100" w:afterAutospacing="1"/>
      </w:pPr>
      <w:r>
        <w:t xml:space="preserve">verpflichtet, jeweils eine Endabrechnung über die EEG-umlagepflichtigen Strommengen für das Kalenderjahr 2021 aufzustellen. Dieser Verpflichtung kommen wir mit der nachfolgenden Aufstellung nach. </w:t>
      </w:r>
    </w:p>
    <w:p w14:paraId="40DFA408" w14:textId="3605D92C" w:rsidR="00F93805" w:rsidRDefault="00F93805" w:rsidP="00F93805">
      <w:pPr>
        <w:spacing w:before="100" w:beforeAutospacing="1" w:after="100" w:afterAutospacing="1"/>
        <w:rPr>
          <w:sz w:val="18"/>
          <w:szCs w:val="18"/>
        </w:rPr>
      </w:pPr>
      <w:r w:rsidRPr="00623EFE">
        <w:rPr>
          <w:szCs w:val="22"/>
          <w:vertAlign w:val="superscript"/>
        </w:rPr>
        <w:t>a)</w:t>
      </w:r>
      <w:r w:rsidRPr="00623EFE">
        <w:rPr>
          <w:sz w:val="18"/>
          <w:szCs w:val="18"/>
        </w:rPr>
        <w:tab/>
        <w:t>Alle zutreffenden Optionen sind anzukreuzen.</w:t>
      </w:r>
    </w:p>
    <w:p w14:paraId="1969463A" w14:textId="77777777" w:rsidR="00050EA8" w:rsidRDefault="00050EA8" w:rsidP="00050EA8">
      <w:pPr>
        <w:spacing w:after="0"/>
      </w:pPr>
    </w:p>
    <w:p w14:paraId="5EA4AD7B" w14:textId="77777777" w:rsidR="00F93805" w:rsidRDefault="00F93805" w:rsidP="00F93805">
      <w:pPr>
        <w:spacing w:before="100" w:beforeAutospacing="1" w:after="100" w:afterAutospacing="1"/>
      </w:pPr>
      <w:r>
        <w:rPr>
          <w:i/>
          <w:iCs/>
        </w:rPr>
        <w:t>Im folgenden Abschnitt sind nur Angaben zu machen, sofern eine Verpflichtung besteht, eine Endabrechnung nach § 74 Abs. 2 EEG 2021 aufzustellen (vgl. obige Einordnung).</w:t>
      </w:r>
    </w:p>
    <w:p w14:paraId="6EA03B12" w14:textId="77777777" w:rsidR="00F93805" w:rsidRDefault="00F93805" w:rsidP="00F93805">
      <w:pPr>
        <w:pStyle w:val="idwlistfree1"/>
        <w:keepNext/>
      </w:pPr>
      <w:r>
        <w:rPr>
          <w:b/>
          <w:bCs/>
        </w:rPr>
        <w:t>1.</w:t>
      </w:r>
      <w:r>
        <w:tab/>
      </w:r>
      <w:r>
        <w:rPr>
          <w:b/>
          <w:bCs/>
        </w:rPr>
        <w:t>Endabrechnung nach § 74 Abs. 2 EEG 2021 (Elektrizitätsversorgungsunternehmen)</w:t>
      </w:r>
    </w:p>
    <w:p w14:paraId="14071741" w14:textId="77777777" w:rsidR="00F93805" w:rsidRDefault="00F93805" w:rsidP="00F93805">
      <w:pPr>
        <w:pStyle w:val="idwlistfree1"/>
        <w:keepNext/>
      </w:pPr>
      <w:r>
        <w:rPr>
          <w:b/>
          <w:bCs/>
        </w:rPr>
        <w:t>1.1.</w:t>
      </w:r>
      <w:r>
        <w:tab/>
      </w:r>
      <w:r>
        <w:rPr>
          <w:b/>
          <w:bCs/>
        </w:rPr>
        <w:t>EEG-umlagepflichtige Strommengen</w:t>
      </w:r>
    </w:p>
    <w:p w14:paraId="6F13D9E0" w14:textId="77777777" w:rsidR="00F93805" w:rsidRDefault="00F93805" w:rsidP="00F93805">
      <w:pPr>
        <w:spacing w:before="100" w:beforeAutospacing="1" w:after="100" w:afterAutospacing="1"/>
      </w:pPr>
      <w:r w:rsidRPr="00246291">
        <w:t>In der nachfolgenden Tabelle geben wir in unserer Eigenschaft als Elektrizit</w:t>
      </w:r>
      <w:r w:rsidRPr="00246291">
        <w:rPr>
          <w:rFonts w:hint="eastAsia"/>
        </w:rPr>
        <w:t>ä</w:t>
      </w:r>
      <w:r w:rsidRPr="00246291">
        <w:t>tsversorgungsunternehmen die an Letztverbraucher gelieferten Strommengen</w:t>
      </w:r>
      <w:r w:rsidRPr="00246291">
        <w:rPr>
          <w:sz w:val="18"/>
          <w:szCs w:val="18"/>
          <w:vertAlign w:val="superscript"/>
        </w:rPr>
        <w:footnoteReference w:id="4"/>
      </w:r>
      <w:r w:rsidRPr="00246291">
        <w:t xml:space="preserve"> f</w:t>
      </w:r>
      <w:r w:rsidRPr="00246291">
        <w:rPr>
          <w:rFonts w:hint="eastAsia"/>
        </w:rPr>
        <w:t>ü</w:t>
      </w:r>
      <w:r w:rsidRPr="00246291">
        <w:t xml:space="preserve">r den Zeitraum vom </w:t>
      </w:r>
      <w:r w:rsidRPr="00246291">
        <w:rPr>
          <w:rFonts w:hint="eastAsia"/>
        </w:rPr>
        <w:t>…</w:t>
      </w:r>
      <w:r w:rsidRPr="00246291">
        <w:t xml:space="preserve"> [</w:t>
      </w:r>
      <w:r w:rsidRPr="00246291">
        <w:rPr>
          <w:i/>
        </w:rPr>
        <w:t>Datum 2021</w:t>
      </w:r>
      <w:r w:rsidRPr="00246291">
        <w:t xml:space="preserve">] bis </w:t>
      </w:r>
      <w:r w:rsidRPr="00246291">
        <w:rPr>
          <w:rFonts w:hint="eastAsia"/>
        </w:rPr>
        <w:t>…</w:t>
      </w:r>
      <w:r w:rsidRPr="00246291">
        <w:t xml:space="preserve"> [</w:t>
      </w:r>
      <w:r w:rsidRPr="00246291">
        <w:rPr>
          <w:i/>
        </w:rPr>
        <w:t>Datum 2021</w:t>
      </w:r>
      <w:r w:rsidRPr="00246291">
        <w:t>] wieder, f</w:t>
      </w:r>
      <w:r w:rsidRPr="00246291">
        <w:rPr>
          <w:rFonts w:hint="eastAsia"/>
        </w:rPr>
        <w:t>ü</w:t>
      </w:r>
      <w:r w:rsidRPr="00246291">
        <w:t xml:space="preserve">r die nach </w:t>
      </w:r>
      <w:r w:rsidRPr="00246291">
        <w:rPr>
          <w:rFonts w:hint="eastAsia"/>
        </w:rPr>
        <w:t>§</w:t>
      </w:r>
      <w:r w:rsidRPr="00246291">
        <w:t xml:space="preserve"> 60 Abs. 1 EEG 2021 der regelverantwortliche </w:t>
      </w:r>
      <w:r w:rsidRPr="00246291">
        <w:rPr>
          <w:rFonts w:hint="eastAsia"/>
        </w:rPr>
        <w:t>Ü</w:t>
      </w:r>
      <w:r w:rsidRPr="00246291">
        <w:t>bertragungsnetzbetreiber – vor Ber</w:t>
      </w:r>
      <w:r w:rsidRPr="00246291">
        <w:rPr>
          <w:rFonts w:hint="eastAsia"/>
        </w:rPr>
        <w:t>ü</w:t>
      </w:r>
      <w:r w:rsidRPr="00246291">
        <w:t xml:space="preserve">cksichtigung des </w:t>
      </w:r>
      <w:r w:rsidRPr="00246291">
        <w:rPr>
          <w:rFonts w:hint="eastAsia"/>
        </w:rPr>
        <w:t>§</w:t>
      </w:r>
      <w:r w:rsidRPr="00246291">
        <w:t> 61l Abs. 1 und 2 EEG 2021 – berechtigt und verpflichtet ist, die EEG-Umlage von uns zu verlangen: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6655"/>
        <w:gridCol w:w="2399"/>
      </w:tblGrid>
      <w:tr w:rsidR="00F93805" w14:paraId="1D22CE27" w14:textId="77777777" w:rsidTr="00613C60">
        <w:trPr>
          <w:tblHeader/>
        </w:trPr>
        <w:tc>
          <w:tcPr>
            <w:tcW w:w="6655" w:type="dxa"/>
            <w:tcBorders>
              <w:top w:val="outset" w:sz="6" w:space="0" w:color="auto"/>
              <w:left w:val="outset" w:sz="6" w:space="0" w:color="auto"/>
              <w:bottom w:val="outset" w:sz="6" w:space="0" w:color="auto"/>
              <w:right w:val="outset" w:sz="6" w:space="0" w:color="auto"/>
            </w:tcBorders>
            <w:vAlign w:val="bottom"/>
            <w:hideMark/>
          </w:tcPr>
          <w:p w14:paraId="679A483B" w14:textId="77777777" w:rsidR="00F93805" w:rsidRDefault="00F93805" w:rsidP="00521165">
            <w:pPr>
              <w:pStyle w:val="idwtababs"/>
              <w:spacing w:after="0" w:line="240" w:lineRule="auto"/>
            </w:pPr>
            <w:r>
              <w:rPr>
                <w:b/>
                <w:bCs w:val="0"/>
              </w:rPr>
              <w:lastRenderedPageBreak/>
              <w:t>EEG-Umlageart</w:t>
            </w:r>
          </w:p>
        </w:tc>
        <w:tc>
          <w:tcPr>
            <w:tcW w:w="2399" w:type="dxa"/>
            <w:tcBorders>
              <w:top w:val="outset" w:sz="6" w:space="0" w:color="auto"/>
              <w:left w:val="outset" w:sz="6" w:space="0" w:color="auto"/>
              <w:bottom w:val="outset" w:sz="6" w:space="0" w:color="auto"/>
              <w:right w:val="outset" w:sz="6" w:space="0" w:color="auto"/>
            </w:tcBorders>
            <w:vAlign w:val="bottom"/>
            <w:hideMark/>
          </w:tcPr>
          <w:p w14:paraId="24D1E1F7" w14:textId="77777777" w:rsidR="00F93805" w:rsidRDefault="00F93805" w:rsidP="00521165">
            <w:pPr>
              <w:pStyle w:val="idwtababs"/>
              <w:spacing w:after="0" w:line="240" w:lineRule="auto"/>
              <w:jc w:val="center"/>
            </w:pPr>
            <w:r>
              <w:rPr>
                <w:b/>
                <w:bCs w:val="0"/>
              </w:rPr>
              <w:t>EEG-umlagepflichtige Strommengen</w:t>
            </w:r>
          </w:p>
          <w:p w14:paraId="22D6951A" w14:textId="77777777" w:rsidR="00F93805" w:rsidRDefault="00F93805" w:rsidP="00521165">
            <w:pPr>
              <w:pStyle w:val="idwtababs"/>
              <w:spacing w:after="0" w:line="240" w:lineRule="auto"/>
              <w:jc w:val="center"/>
            </w:pPr>
            <w:r>
              <w:rPr>
                <w:b/>
                <w:bCs w:val="0"/>
              </w:rPr>
              <w:t>[kWh]</w:t>
            </w:r>
          </w:p>
        </w:tc>
      </w:tr>
      <w:tr w:rsidR="00F93805" w14:paraId="511BD3F5" w14:textId="77777777" w:rsidTr="00613C60">
        <w:tc>
          <w:tcPr>
            <w:tcW w:w="6655" w:type="dxa"/>
            <w:tcBorders>
              <w:top w:val="outset" w:sz="6" w:space="0" w:color="auto"/>
              <w:left w:val="outset" w:sz="6" w:space="0" w:color="auto"/>
              <w:bottom w:val="outset" w:sz="6" w:space="0" w:color="auto"/>
              <w:right w:val="outset" w:sz="6" w:space="0" w:color="auto"/>
            </w:tcBorders>
            <w:hideMark/>
          </w:tcPr>
          <w:p w14:paraId="5B4B817D" w14:textId="77777777" w:rsidR="00F93805" w:rsidRDefault="00F93805" w:rsidP="00521165">
            <w:pPr>
              <w:pStyle w:val="idwtababs"/>
              <w:spacing w:after="0" w:line="240" w:lineRule="auto"/>
            </w:pPr>
            <w:r w:rsidRPr="00D87435">
              <w:t xml:space="preserve">EEG-Umlage nach </w:t>
            </w:r>
            <w:r w:rsidRPr="00D87435">
              <w:rPr>
                <w:rFonts w:hint="eastAsia"/>
              </w:rPr>
              <w:t>§</w:t>
            </w:r>
            <w:r w:rsidRPr="00D87435">
              <w:t xml:space="preserve"> 60 Abs. 1 EEG 2021 </w:t>
            </w:r>
            <w:r w:rsidRPr="00D87435">
              <w:br/>
              <w:t>(100 % der EEG-Umlage)</w:t>
            </w:r>
          </w:p>
        </w:tc>
        <w:tc>
          <w:tcPr>
            <w:tcW w:w="2399" w:type="dxa"/>
            <w:tcBorders>
              <w:top w:val="outset" w:sz="6" w:space="0" w:color="auto"/>
              <w:left w:val="outset" w:sz="6" w:space="0" w:color="auto"/>
              <w:bottom w:val="outset" w:sz="6" w:space="0" w:color="auto"/>
              <w:right w:val="outset" w:sz="6" w:space="0" w:color="auto"/>
            </w:tcBorders>
            <w:hideMark/>
          </w:tcPr>
          <w:p w14:paraId="7AB371A6" w14:textId="77777777" w:rsidR="00F93805" w:rsidRDefault="00F93805" w:rsidP="00521165">
            <w:pPr>
              <w:pStyle w:val="idwtababs"/>
              <w:spacing w:after="0" w:line="240" w:lineRule="auto"/>
            </w:pPr>
            <w:r>
              <w:t> </w:t>
            </w:r>
          </w:p>
        </w:tc>
      </w:tr>
      <w:tr w:rsidR="00F93805" w14:paraId="0F526DC8" w14:textId="77777777" w:rsidTr="00613C60">
        <w:tc>
          <w:tcPr>
            <w:tcW w:w="6655" w:type="dxa"/>
            <w:tcBorders>
              <w:top w:val="outset" w:sz="6" w:space="0" w:color="auto"/>
              <w:left w:val="outset" w:sz="6" w:space="0" w:color="auto"/>
              <w:bottom w:val="outset" w:sz="6" w:space="0" w:color="auto"/>
              <w:right w:val="outset" w:sz="6" w:space="0" w:color="auto"/>
            </w:tcBorders>
            <w:hideMark/>
          </w:tcPr>
          <w:p w14:paraId="339F3226" w14:textId="77777777" w:rsidR="00F93805" w:rsidRDefault="00F93805" w:rsidP="00521165">
            <w:pPr>
              <w:pStyle w:val="idwtababs"/>
              <w:spacing w:after="0" w:line="240" w:lineRule="auto"/>
            </w:pPr>
            <w:r w:rsidRPr="00D87435">
              <w:t xml:space="preserve">EEG-Umlage nach </w:t>
            </w:r>
            <w:r w:rsidRPr="00D87435">
              <w:rPr>
                <w:rFonts w:hint="eastAsia"/>
              </w:rPr>
              <w:t>§</w:t>
            </w:r>
            <w:r w:rsidRPr="00D87435">
              <w:t> 65 EEG 2017</w:t>
            </w:r>
            <w:r>
              <w:t xml:space="preserve"> oder § 65b EEG 2021</w:t>
            </w:r>
            <w:r w:rsidRPr="00D87435">
              <w:br/>
              <w:t>(20 % der EEG-Umlage; Schienenbahnen sowie Landstromanlagen)</w:t>
            </w:r>
          </w:p>
        </w:tc>
        <w:tc>
          <w:tcPr>
            <w:tcW w:w="2399" w:type="dxa"/>
            <w:tcBorders>
              <w:top w:val="outset" w:sz="6" w:space="0" w:color="auto"/>
              <w:left w:val="outset" w:sz="6" w:space="0" w:color="auto"/>
              <w:bottom w:val="outset" w:sz="6" w:space="0" w:color="auto"/>
              <w:right w:val="outset" w:sz="6" w:space="0" w:color="auto"/>
            </w:tcBorders>
            <w:hideMark/>
          </w:tcPr>
          <w:p w14:paraId="7D53B4F7" w14:textId="77777777" w:rsidR="00F93805" w:rsidRDefault="00F93805" w:rsidP="00521165">
            <w:pPr>
              <w:pStyle w:val="idwtababs"/>
              <w:spacing w:after="0" w:line="240" w:lineRule="auto"/>
            </w:pPr>
            <w:r>
              <w:t> </w:t>
            </w:r>
          </w:p>
        </w:tc>
      </w:tr>
      <w:tr w:rsidR="00F93805" w14:paraId="517FD4F9" w14:textId="77777777" w:rsidTr="00613C60">
        <w:tc>
          <w:tcPr>
            <w:tcW w:w="6655" w:type="dxa"/>
            <w:tcBorders>
              <w:top w:val="outset" w:sz="6" w:space="0" w:color="auto"/>
              <w:left w:val="nil"/>
              <w:bottom w:val="nil"/>
              <w:right w:val="outset" w:sz="6" w:space="0" w:color="auto"/>
            </w:tcBorders>
            <w:vAlign w:val="bottom"/>
            <w:hideMark/>
          </w:tcPr>
          <w:p w14:paraId="684A437B" w14:textId="77777777" w:rsidR="00F93805" w:rsidRDefault="00F93805" w:rsidP="00521165">
            <w:pPr>
              <w:pStyle w:val="idwtababs"/>
              <w:spacing w:after="0" w:line="240" w:lineRule="auto"/>
              <w:jc w:val="right"/>
            </w:pPr>
            <w:r>
              <w:rPr>
                <w:b/>
                <w:bCs w:val="0"/>
              </w:rPr>
              <w:t>Summe:</w:t>
            </w:r>
          </w:p>
        </w:tc>
        <w:tc>
          <w:tcPr>
            <w:tcW w:w="2399" w:type="dxa"/>
            <w:tcBorders>
              <w:top w:val="outset" w:sz="6" w:space="0" w:color="auto"/>
              <w:left w:val="outset" w:sz="6" w:space="0" w:color="auto"/>
              <w:bottom w:val="outset" w:sz="6" w:space="0" w:color="auto"/>
              <w:right w:val="outset" w:sz="6" w:space="0" w:color="auto"/>
            </w:tcBorders>
            <w:hideMark/>
          </w:tcPr>
          <w:p w14:paraId="040BBDDF" w14:textId="77777777" w:rsidR="00F93805" w:rsidRDefault="00F93805" w:rsidP="00521165">
            <w:pPr>
              <w:pStyle w:val="idwtababs"/>
              <w:spacing w:after="0" w:line="240" w:lineRule="auto"/>
            </w:pPr>
            <w:r>
              <w:rPr>
                <w:b/>
                <w:bCs w:val="0"/>
              </w:rPr>
              <w:t> </w:t>
            </w:r>
          </w:p>
        </w:tc>
      </w:tr>
    </w:tbl>
    <w:p w14:paraId="301A40CE" w14:textId="77777777" w:rsidR="00F93805" w:rsidRDefault="00F93805" w:rsidP="00F93805">
      <w:pPr>
        <w:spacing w:before="100" w:beforeAutospacing="1" w:after="100" w:afterAutospacing="1"/>
        <w:rPr>
          <w:rFonts w:eastAsiaTheme="minorEastAsia"/>
        </w:rPr>
      </w:pPr>
      <w:r w:rsidRPr="0032181C">
        <w:t>Die in der vorstehenden Tabelle ausgewiesenen Strommengen, f</w:t>
      </w:r>
      <w:r w:rsidRPr="0032181C">
        <w:rPr>
          <w:rFonts w:hint="eastAsia"/>
        </w:rPr>
        <w:t>ü</w:t>
      </w:r>
      <w:r w:rsidRPr="0032181C">
        <w:t>r die das Bundesamt f</w:t>
      </w:r>
      <w:r w:rsidRPr="0032181C">
        <w:rPr>
          <w:rFonts w:hint="eastAsia"/>
        </w:rPr>
        <w:t>ü</w:t>
      </w:r>
      <w:r w:rsidRPr="0032181C">
        <w:t>r Wirtschaft und Ausfuhrkontrolle (</w:t>
      </w:r>
      <w:r w:rsidRPr="0032181C">
        <w:rPr>
          <w:rFonts w:hint="eastAsia"/>
        </w:rPr>
        <w:t>„</w:t>
      </w:r>
      <w:r w:rsidRPr="0032181C">
        <w:t>BAFA</w:t>
      </w:r>
      <w:r w:rsidRPr="0032181C">
        <w:rPr>
          <w:rFonts w:hint="eastAsia"/>
        </w:rPr>
        <w:t>“</w:t>
      </w:r>
      <w:r w:rsidRPr="0032181C">
        <w:t xml:space="preserve">) die EEG-Umlage nach </w:t>
      </w:r>
      <w:r w:rsidRPr="0032181C">
        <w:rPr>
          <w:rFonts w:hint="eastAsia"/>
        </w:rPr>
        <w:t>§</w:t>
      </w:r>
      <w:r w:rsidRPr="0032181C">
        <w:t> 65 EEG 2017</w:t>
      </w:r>
      <w:r>
        <w:rPr>
          <w:rStyle w:val="Funotenzeichen"/>
        </w:rPr>
        <w:footnoteReference w:id="5"/>
      </w:r>
      <w:r w:rsidRPr="0032181C">
        <w:t xml:space="preserve"> </w:t>
      </w:r>
      <w:r>
        <w:t xml:space="preserve">oder § 65b EEG 2021 </w:t>
      </w:r>
      <w:r w:rsidRPr="0032181C">
        <w:t>begrenzt hat, teilen sich folgenderma</w:t>
      </w:r>
      <w:r w:rsidRPr="0032181C">
        <w:rPr>
          <w:rFonts w:hint="eastAsia"/>
        </w:rPr>
        <w:t>ß</w:t>
      </w:r>
      <w:r w:rsidRPr="0032181C">
        <w:t>en auf:</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4245"/>
        <w:gridCol w:w="2410"/>
        <w:gridCol w:w="2399"/>
      </w:tblGrid>
      <w:tr w:rsidR="00F93805" w14:paraId="3DEB2F41" w14:textId="77777777" w:rsidTr="00521165">
        <w:trPr>
          <w:tblHeader/>
        </w:trPr>
        <w:tc>
          <w:tcPr>
            <w:tcW w:w="4245" w:type="dxa"/>
            <w:tcBorders>
              <w:top w:val="outset" w:sz="6" w:space="0" w:color="auto"/>
              <w:left w:val="outset" w:sz="6" w:space="0" w:color="auto"/>
              <w:bottom w:val="outset" w:sz="6" w:space="0" w:color="auto"/>
              <w:right w:val="outset" w:sz="6" w:space="0" w:color="auto"/>
            </w:tcBorders>
            <w:vAlign w:val="bottom"/>
            <w:hideMark/>
          </w:tcPr>
          <w:p w14:paraId="7A34EB56" w14:textId="77777777" w:rsidR="00F93805" w:rsidRDefault="00F93805" w:rsidP="00521165">
            <w:pPr>
              <w:pStyle w:val="idwtababs"/>
              <w:spacing w:after="0" w:line="240" w:lineRule="auto"/>
            </w:pPr>
            <w:r w:rsidRPr="0032181C">
              <w:rPr>
                <w:b/>
                <w:bCs w:val="0"/>
              </w:rPr>
              <w:t>Abnahmestelle lt. BAFA-Bescheid</w:t>
            </w:r>
          </w:p>
        </w:tc>
        <w:tc>
          <w:tcPr>
            <w:tcW w:w="2410" w:type="dxa"/>
            <w:tcBorders>
              <w:top w:val="outset" w:sz="6" w:space="0" w:color="auto"/>
              <w:left w:val="outset" w:sz="6" w:space="0" w:color="auto"/>
              <w:bottom w:val="outset" w:sz="6" w:space="0" w:color="auto"/>
              <w:right w:val="outset" w:sz="6" w:space="0" w:color="auto"/>
            </w:tcBorders>
            <w:vAlign w:val="bottom"/>
            <w:hideMark/>
          </w:tcPr>
          <w:p w14:paraId="5B352D8A" w14:textId="77777777" w:rsidR="00F93805" w:rsidRDefault="00F93805" w:rsidP="00521165">
            <w:pPr>
              <w:pStyle w:val="idwtababs"/>
              <w:spacing w:after="0" w:line="240" w:lineRule="auto"/>
              <w:jc w:val="center"/>
            </w:pPr>
            <w:r>
              <w:rPr>
                <w:b/>
                <w:bCs w:val="0"/>
              </w:rPr>
              <w:t xml:space="preserve">Aktenzeichen lt. BAFA-Bescheid für das Begrenzungsjahr </w:t>
            </w:r>
            <w:r w:rsidRPr="0032181C">
              <w:rPr>
                <w:b/>
                <w:bCs w:val="0"/>
              </w:rPr>
              <w:t>2021</w:t>
            </w:r>
          </w:p>
        </w:tc>
        <w:tc>
          <w:tcPr>
            <w:tcW w:w="2399" w:type="dxa"/>
            <w:tcBorders>
              <w:top w:val="outset" w:sz="6" w:space="0" w:color="auto"/>
              <w:left w:val="outset" w:sz="6" w:space="0" w:color="auto"/>
              <w:bottom w:val="outset" w:sz="6" w:space="0" w:color="auto"/>
              <w:right w:val="outset" w:sz="6" w:space="0" w:color="auto"/>
            </w:tcBorders>
            <w:vAlign w:val="bottom"/>
            <w:hideMark/>
          </w:tcPr>
          <w:p w14:paraId="2220E52C" w14:textId="77777777" w:rsidR="00F93805" w:rsidRDefault="00F93805" w:rsidP="00521165">
            <w:pPr>
              <w:pStyle w:val="idwtababs"/>
              <w:spacing w:after="0" w:line="240" w:lineRule="auto"/>
              <w:jc w:val="center"/>
            </w:pPr>
            <w:r>
              <w:rPr>
                <w:b/>
                <w:bCs w:val="0"/>
              </w:rPr>
              <w:t>EEG-umlagepflichtige Strommengen</w:t>
            </w:r>
          </w:p>
          <w:p w14:paraId="63047AE3" w14:textId="77777777" w:rsidR="00F93805" w:rsidRDefault="00F93805" w:rsidP="00521165">
            <w:pPr>
              <w:pStyle w:val="idwtababs"/>
              <w:spacing w:after="0" w:line="240" w:lineRule="auto"/>
              <w:jc w:val="center"/>
            </w:pPr>
            <w:r>
              <w:rPr>
                <w:b/>
                <w:bCs w:val="0"/>
              </w:rPr>
              <w:t>[kWh</w:t>
            </w:r>
            <w:r w:rsidRPr="0032181C">
              <w:rPr>
                <w:b/>
                <w:bCs w:val="0"/>
              </w:rPr>
              <w:t>]</w:t>
            </w:r>
            <w:r w:rsidRPr="0032181C">
              <w:rPr>
                <w:b/>
                <w:bCs w:val="0"/>
                <w:vertAlign w:val="superscript"/>
              </w:rPr>
              <w:t>a)</w:t>
            </w:r>
          </w:p>
        </w:tc>
      </w:tr>
      <w:tr w:rsidR="00F93805" w14:paraId="71BA7036" w14:textId="77777777" w:rsidTr="00521165">
        <w:tc>
          <w:tcPr>
            <w:tcW w:w="4245" w:type="dxa"/>
            <w:tcBorders>
              <w:top w:val="outset" w:sz="6" w:space="0" w:color="auto"/>
              <w:left w:val="outset" w:sz="6" w:space="0" w:color="auto"/>
              <w:bottom w:val="outset" w:sz="6" w:space="0" w:color="auto"/>
              <w:right w:val="outset" w:sz="6" w:space="0" w:color="auto"/>
            </w:tcBorders>
            <w:hideMark/>
          </w:tcPr>
          <w:p w14:paraId="0280B3D3" w14:textId="77777777" w:rsidR="00F93805" w:rsidRDefault="00F93805" w:rsidP="00521165">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1E7F45A6" w14:textId="77777777" w:rsidR="00F93805" w:rsidRDefault="00F93805" w:rsidP="00521165">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139FBA4A" w14:textId="77777777" w:rsidR="00F93805" w:rsidRDefault="00F93805" w:rsidP="00521165">
            <w:pPr>
              <w:pStyle w:val="idwtababs"/>
              <w:spacing w:after="0" w:line="240" w:lineRule="auto"/>
            </w:pPr>
            <w:r>
              <w:t> </w:t>
            </w:r>
          </w:p>
        </w:tc>
      </w:tr>
      <w:tr w:rsidR="00F93805" w14:paraId="18E8147C" w14:textId="77777777" w:rsidTr="00521165">
        <w:tc>
          <w:tcPr>
            <w:tcW w:w="4245" w:type="dxa"/>
            <w:tcBorders>
              <w:top w:val="outset" w:sz="6" w:space="0" w:color="auto"/>
              <w:left w:val="outset" w:sz="6" w:space="0" w:color="auto"/>
              <w:bottom w:val="outset" w:sz="6" w:space="0" w:color="auto"/>
              <w:right w:val="outset" w:sz="6" w:space="0" w:color="auto"/>
            </w:tcBorders>
            <w:hideMark/>
          </w:tcPr>
          <w:p w14:paraId="186FC4D3" w14:textId="77777777" w:rsidR="00F93805" w:rsidRDefault="00F93805" w:rsidP="00521165">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12DE9A36" w14:textId="77777777" w:rsidR="00F93805" w:rsidRDefault="00F93805" w:rsidP="00521165">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00CECF01" w14:textId="77777777" w:rsidR="00F93805" w:rsidRDefault="00F93805" w:rsidP="00521165">
            <w:pPr>
              <w:pStyle w:val="idwtababs"/>
              <w:spacing w:after="0" w:line="240" w:lineRule="auto"/>
            </w:pPr>
            <w:r>
              <w:t> </w:t>
            </w:r>
          </w:p>
        </w:tc>
      </w:tr>
      <w:tr w:rsidR="00F93805" w14:paraId="449F991E" w14:textId="77777777" w:rsidTr="00521165">
        <w:tc>
          <w:tcPr>
            <w:tcW w:w="4245" w:type="dxa"/>
            <w:tcBorders>
              <w:top w:val="outset" w:sz="6" w:space="0" w:color="auto"/>
              <w:left w:val="outset" w:sz="6" w:space="0" w:color="auto"/>
              <w:bottom w:val="outset" w:sz="6" w:space="0" w:color="auto"/>
              <w:right w:val="outset" w:sz="6" w:space="0" w:color="auto"/>
            </w:tcBorders>
            <w:hideMark/>
          </w:tcPr>
          <w:p w14:paraId="1A669897" w14:textId="77777777" w:rsidR="00F93805" w:rsidRDefault="00F93805" w:rsidP="00521165">
            <w:pPr>
              <w:pStyle w:val="idwtababs"/>
              <w:spacing w:after="0" w:line="240" w:lineRule="auto"/>
            </w:pPr>
            <w:r>
              <w:t>…</w:t>
            </w:r>
          </w:p>
        </w:tc>
        <w:tc>
          <w:tcPr>
            <w:tcW w:w="2410" w:type="dxa"/>
            <w:tcBorders>
              <w:top w:val="outset" w:sz="6" w:space="0" w:color="auto"/>
              <w:left w:val="outset" w:sz="6" w:space="0" w:color="auto"/>
              <w:bottom w:val="outset" w:sz="6" w:space="0" w:color="auto"/>
              <w:right w:val="outset" w:sz="6" w:space="0" w:color="auto"/>
            </w:tcBorders>
            <w:hideMark/>
          </w:tcPr>
          <w:p w14:paraId="6CF89907" w14:textId="77777777" w:rsidR="00F93805" w:rsidRDefault="00F93805" w:rsidP="00521165">
            <w:pPr>
              <w:pStyle w:val="idwtababs"/>
              <w:spacing w:after="0" w:line="240" w:lineRule="auto"/>
            </w:pPr>
            <w:r>
              <w:t> </w:t>
            </w:r>
          </w:p>
        </w:tc>
        <w:tc>
          <w:tcPr>
            <w:tcW w:w="2399" w:type="dxa"/>
            <w:tcBorders>
              <w:top w:val="outset" w:sz="6" w:space="0" w:color="auto"/>
              <w:left w:val="outset" w:sz="6" w:space="0" w:color="auto"/>
              <w:bottom w:val="outset" w:sz="6" w:space="0" w:color="auto"/>
              <w:right w:val="outset" w:sz="6" w:space="0" w:color="auto"/>
            </w:tcBorders>
            <w:hideMark/>
          </w:tcPr>
          <w:p w14:paraId="1813A4A2" w14:textId="77777777" w:rsidR="00F93805" w:rsidRDefault="00F93805" w:rsidP="00521165">
            <w:pPr>
              <w:pStyle w:val="idwtababs"/>
              <w:spacing w:after="0" w:line="240" w:lineRule="auto"/>
            </w:pPr>
            <w:r>
              <w:t> </w:t>
            </w:r>
          </w:p>
        </w:tc>
      </w:tr>
      <w:tr w:rsidR="00F93805" w14:paraId="6EA5C070" w14:textId="77777777" w:rsidTr="00521165">
        <w:tc>
          <w:tcPr>
            <w:tcW w:w="6655" w:type="dxa"/>
            <w:gridSpan w:val="2"/>
            <w:tcBorders>
              <w:top w:val="outset" w:sz="6" w:space="0" w:color="auto"/>
              <w:left w:val="nil"/>
              <w:bottom w:val="nil"/>
              <w:right w:val="outset" w:sz="6" w:space="0" w:color="auto"/>
            </w:tcBorders>
            <w:hideMark/>
          </w:tcPr>
          <w:p w14:paraId="39C1EB91" w14:textId="77777777" w:rsidR="00F93805" w:rsidRDefault="00F93805" w:rsidP="00521165">
            <w:pPr>
              <w:pStyle w:val="idwtababs"/>
              <w:spacing w:after="0" w:line="240" w:lineRule="auto"/>
              <w:jc w:val="right"/>
              <w:rPr>
                <w:rFonts w:eastAsiaTheme="minorEastAsia"/>
                <w:sz w:val="24"/>
                <w:szCs w:val="24"/>
              </w:rPr>
            </w:pPr>
            <w:r>
              <w:rPr>
                <w:b/>
                <w:bCs w:val="0"/>
              </w:rPr>
              <w:t>Summe:</w:t>
            </w:r>
          </w:p>
        </w:tc>
        <w:tc>
          <w:tcPr>
            <w:tcW w:w="2399" w:type="dxa"/>
            <w:tcBorders>
              <w:top w:val="outset" w:sz="6" w:space="0" w:color="auto"/>
              <w:left w:val="outset" w:sz="6" w:space="0" w:color="auto"/>
              <w:bottom w:val="outset" w:sz="6" w:space="0" w:color="auto"/>
              <w:right w:val="outset" w:sz="6" w:space="0" w:color="auto"/>
            </w:tcBorders>
            <w:hideMark/>
          </w:tcPr>
          <w:p w14:paraId="5F76E115" w14:textId="77777777" w:rsidR="00F93805" w:rsidRDefault="00F93805" w:rsidP="00521165">
            <w:pPr>
              <w:pStyle w:val="idwtababs"/>
              <w:spacing w:after="0" w:line="240" w:lineRule="auto"/>
            </w:pPr>
            <w:r>
              <w:rPr>
                <w:b/>
                <w:bCs w:val="0"/>
              </w:rPr>
              <w:t> </w:t>
            </w:r>
          </w:p>
        </w:tc>
      </w:tr>
    </w:tbl>
    <w:p w14:paraId="67D47269" w14:textId="77777777" w:rsidR="00F93805" w:rsidRPr="00B66CF8" w:rsidRDefault="00F93805" w:rsidP="00F93805">
      <w:pPr>
        <w:spacing w:before="100" w:beforeAutospacing="1" w:after="100" w:afterAutospacing="1"/>
        <w:ind w:left="284" w:hanging="284"/>
        <w:rPr>
          <w:rFonts w:eastAsiaTheme="minorEastAsia"/>
          <w:sz w:val="18"/>
          <w:szCs w:val="18"/>
        </w:rPr>
      </w:pPr>
      <w:r w:rsidRPr="00245B19">
        <w:rPr>
          <w:szCs w:val="22"/>
          <w:vertAlign w:val="superscript"/>
        </w:rPr>
        <w:t>a)</w:t>
      </w:r>
      <w:r w:rsidRPr="00AC45F4">
        <w:rPr>
          <w:sz w:val="18"/>
          <w:szCs w:val="18"/>
          <w:vertAlign w:val="superscript"/>
        </w:rPr>
        <w:tab/>
      </w:r>
      <w:r>
        <w:rPr>
          <w:sz w:val="18"/>
          <w:szCs w:val="18"/>
        </w:rPr>
        <w:t>N</w:t>
      </w:r>
      <w:r w:rsidRPr="00BA0267">
        <w:rPr>
          <w:sz w:val="18"/>
          <w:szCs w:val="18"/>
        </w:rPr>
        <w:t>ur Strommengen, die durch den BAFA-Bescheid erfasst sind, d.h. nur unmittelbar f</w:t>
      </w:r>
      <w:r w:rsidRPr="00BA0267">
        <w:rPr>
          <w:rFonts w:hint="eastAsia"/>
          <w:sz w:val="18"/>
          <w:szCs w:val="18"/>
        </w:rPr>
        <w:t>ü</w:t>
      </w:r>
      <w:r w:rsidRPr="00BA0267">
        <w:rPr>
          <w:sz w:val="18"/>
          <w:szCs w:val="18"/>
        </w:rPr>
        <w:t>r den Fahrbetrieb im Schienenbahnverkehr verbrauchte Strommengen bzw. nur die von Landstromanlagen an Seeschiffe gelieferten und auf Seeschiffen verbrauchten Strommengen, jeweils unter Ausschluss von weitergeleiteten Mengen.</w:t>
      </w:r>
      <w:r w:rsidRPr="00B66CF8">
        <w:rPr>
          <w:sz w:val="18"/>
          <w:szCs w:val="18"/>
        </w:rPr>
        <w:t xml:space="preserve"> </w:t>
      </w:r>
    </w:p>
    <w:p w14:paraId="16326705" w14:textId="77777777" w:rsidR="00050EA8" w:rsidRDefault="00050EA8" w:rsidP="00050EA8">
      <w:pPr>
        <w:spacing w:after="0"/>
      </w:pPr>
    </w:p>
    <w:p w14:paraId="5C360B5F" w14:textId="77777777" w:rsidR="00F93805" w:rsidRDefault="00F93805" w:rsidP="00F93805">
      <w:pPr>
        <w:pStyle w:val="idwlistfree1"/>
        <w:keepNext/>
      </w:pPr>
      <w:r>
        <w:rPr>
          <w:b/>
          <w:bCs/>
        </w:rPr>
        <w:t>1.2.</w:t>
      </w:r>
      <w:r>
        <w:tab/>
      </w:r>
      <w:r>
        <w:rPr>
          <w:b/>
          <w:bCs/>
        </w:rPr>
        <w:t xml:space="preserve">Verringerung der EEG-Umlage bei Stromspeichern i.S. des § 61l EEG </w:t>
      </w:r>
      <w:r w:rsidRPr="003B7309">
        <w:rPr>
          <w:b/>
          <w:bCs/>
        </w:rPr>
        <w:t>2021</w:t>
      </w:r>
    </w:p>
    <w:p w14:paraId="205F2490" w14:textId="77777777" w:rsidR="00F93805" w:rsidRDefault="00F93805" w:rsidP="00F93805">
      <w:pPr>
        <w:spacing w:before="100" w:beforeAutospacing="1" w:after="100" w:afterAutospacing="1"/>
      </w:pPr>
      <w:r w:rsidRPr="003B7309">
        <w:t xml:space="preserve">In der folgenden Tabelle sind die an Stromspeicher i.S. des </w:t>
      </w:r>
      <w:r w:rsidRPr="003B7309">
        <w:rPr>
          <w:rFonts w:hint="eastAsia"/>
        </w:rPr>
        <w:t>§</w:t>
      </w:r>
      <w:r w:rsidRPr="003B7309">
        <w:t> 61l EEG 2021 gelieferten Strommengen ausgewiesen, f</w:t>
      </w:r>
      <w:r w:rsidRPr="003B7309">
        <w:rPr>
          <w:rFonts w:hint="eastAsia"/>
        </w:rPr>
        <w:t>ü</w:t>
      </w:r>
      <w:r w:rsidRPr="003B7309">
        <w:t xml:space="preserve">r die wir den Anspruch auf Verringerung der EEG-Umlage aufgrund von </w:t>
      </w:r>
      <w:r w:rsidRPr="003B7309">
        <w:rPr>
          <w:rFonts w:hint="eastAsia"/>
        </w:rPr>
        <w:t>§</w:t>
      </w:r>
      <w:r w:rsidRPr="003B7309">
        <w:t> 61l Abs. 1 oder 2 EEG 2021 geltend machen und die in den im Abschn. 1.1. ausgewiesenen EEG-umlagepflichtigen Strommengen enthalten sind. Ferner ist nachfolgend die korrespondierende H</w:t>
      </w:r>
      <w:r w:rsidRPr="003B7309">
        <w:rPr>
          <w:rFonts w:hint="eastAsia"/>
        </w:rPr>
        <w:t>ö</w:t>
      </w:r>
      <w:r w:rsidRPr="003B7309">
        <w:t>he der Verringerung der EEG-Umlage als negativer Betrag angegeben (</w:t>
      </w:r>
      <w:r w:rsidRPr="003B7309">
        <w:rPr>
          <w:rFonts w:hint="eastAsia"/>
        </w:rPr>
        <w:t>„</w:t>
      </w:r>
      <w:r w:rsidRPr="003B7309">
        <w:t>Saldierungsbetrag</w:t>
      </w:r>
      <w:r w:rsidRPr="003B7309">
        <w:rPr>
          <w:rFonts w:hint="eastAsia"/>
        </w:rPr>
        <w:t>“</w:t>
      </w:r>
      <w:r w:rsidRPr="003B7309">
        <w:t>):</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662"/>
        <w:gridCol w:w="1701"/>
        <w:gridCol w:w="1691"/>
      </w:tblGrid>
      <w:tr w:rsidR="00F93805" w14:paraId="7FAB9D63" w14:textId="77777777" w:rsidTr="00521165">
        <w:trPr>
          <w:tblHeader/>
        </w:trPr>
        <w:tc>
          <w:tcPr>
            <w:tcW w:w="5662" w:type="dxa"/>
            <w:tcBorders>
              <w:top w:val="outset" w:sz="6" w:space="0" w:color="auto"/>
              <w:left w:val="outset" w:sz="6" w:space="0" w:color="auto"/>
              <w:bottom w:val="outset" w:sz="6" w:space="0" w:color="auto"/>
              <w:right w:val="outset" w:sz="6" w:space="0" w:color="auto"/>
            </w:tcBorders>
            <w:vAlign w:val="bottom"/>
            <w:hideMark/>
          </w:tcPr>
          <w:p w14:paraId="7D0A751C" w14:textId="77777777" w:rsidR="00F93805" w:rsidRDefault="00F93805" w:rsidP="00521165">
            <w:pPr>
              <w:pStyle w:val="idwtababs"/>
              <w:spacing w:after="0" w:line="240" w:lineRule="auto"/>
            </w:pPr>
            <w:r>
              <w:rPr>
                <w:b/>
                <w:bCs w:val="0"/>
              </w:rPr>
              <w:lastRenderedPageBreak/>
              <w:t>Verringerung der EEG-Umlage aufgrund von</w:t>
            </w:r>
          </w:p>
        </w:tc>
        <w:tc>
          <w:tcPr>
            <w:tcW w:w="1701" w:type="dxa"/>
            <w:tcBorders>
              <w:top w:val="outset" w:sz="6" w:space="0" w:color="auto"/>
              <w:left w:val="outset" w:sz="6" w:space="0" w:color="auto"/>
              <w:bottom w:val="outset" w:sz="6" w:space="0" w:color="auto"/>
              <w:right w:val="outset" w:sz="6" w:space="0" w:color="auto"/>
            </w:tcBorders>
            <w:vAlign w:val="bottom"/>
            <w:hideMark/>
          </w:tcPr>
          <w:p w14:paraId="153BBA58" w14:textId="77777777" w:rsidR="00F93805" w:rsidRDefault="00F93805" w:rsidP="00521165">
            <w:pPr>
              <w:pStyle w:val="idwtababs"/>
              <w:spacing w:after="0" w:line="240" w:lineRule="auto"/>
              <w:jc w:val="center"/>
            </w:pPr>
            <w:r>
              <w:rPr>
                <w:b/>
                <w:bCs w:val="0"/>
              </w:rPr>
              <w:t>gelieferte Strommengen</w:t>
            </w:r>
          </w:p>
          <w:p w14:paraId="2F688F85" w14:textId="77777777" w:rsidR="00F93805" w:rsidRDefault="00F93805" w:rsidP="00521165">
            <w:pPr>
              <w:pStyle w:val="idwtababs"/>
              <w:spacing w:after="0" w:line="240" w:lineRule="auto"/>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5956BB14" w14:textId="77777777" w:rsidR="00F93805" w:rsidRDefault="00F93805" w:rsidP="00521165">
            <w:pPr>
              <w:pStyle w:val="idwtababs"/>
              <w:spacing w:after="0" w:line="240" w:lineRule="auto"/>
              <w:jc w:val="center"/>
            </w:pPr>
            <w:r>
              <w:rPr>
                <w:b/>
                <w:bCs w:val="0"/>
              </w:rPr>
              <w:t>Saldierungsbetrag</w:t>
            </w:r>
          </w:p>
          <w:p w14:paraId="6F53DF54" w14:textId="77777777" w:rsidR="00F93805" w:rsidRDefault="00F93805" w:rsidP="00521165">
            <w:pPr>
              <w:pStyle w:val="idwtababs"/>
              <w:spacing w:after="0" w:line="240" w:lineRule="auto"/>
              <w:jc w:val="center"/>
            </w:pPr>
            <w:r>
              <w:rPr>
                <w:b/>
                <w:bCs w:val="0"/>
              </w:rPr>
              <w:t>[EUR]</w:t>
            </w:r>
          </w:p>
        </w:tc>
      </w:tr>
      <w:tr w:rsidR="00F93805" w14:paraId="6C5858C2" w14:textId="77777777" w:rsidTr="00521165">
        <w:tc>
          <w:tcPr>
            <w:tcW w:w="5662" w:type="dxa"/>
            <w:tcBorders>
              <w:top w:val="outset" w:sz="6" w:space="0" w:color="auto"/>
              <w:left w:val="outset" w:sz="6" w:space="0" w:color="auto"/>
              <w:bottom w:val="outset" w:sz="6" w:space="0" w:color="auto"/>
              <w:right w:val="outset" w:sz="6" w:space="0" w:color="auto"/>
            </w:tcBorders>
            <w:hideMark/>
          </w:tcPr>
          <w:p w14:paraId="75C1D32D" w14:textId="77777777" w:rsidR="00F93805" w:rsidRDefault="00F93805" w:rsidP="00521165">
            <w:pPr>
              <w:pStyle w:val="idwtababs"/>
              <w:spacing w:after="0" w:line="240" w:lineRule="auto"/>
            </w:pPr>
            <w:r>
              <w:t xml:space="preserve">§ 61l Abs. 1 EEG </w:t>
            </w:r>
            <w:r w:rsidRPr="00875C0B">
              <w:t>2021</w:t>
            </w:r>
            <w:r>
              <w:br/>
              <w:t xml:space="preserve">(von einem elektrischen, chemischen, mechanischen oder physikalischen Stromspeicher bei der Beladung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27CF5B10"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58E53613" w14:textId="77777777" w:rsidR="00F93805" w:rsidRDefault="00F93805" w:rsidP="00521165">
            <w:pPr>
              <w:pStyle w:val="idwtababs"/>
              <w:spacing w:after="0" w:line="240" w:lineRule="auto"/>
            </w:pPr>
            <w:r>
              <w:t> </w:t>
            </w:r>
          </w:p>
        </w:tc>
      </w:tr>
      <w:tr w:rsidR="00F93805" w14:paraId="172B1A31" w14:textId="77777777" w:rsidTr="00521165">
        <w:tc>
          <w:tcPr>
            <w:tcW w:w="5662" w:type="dxa"/>
            <w:tcBorders>
              <w:top w:val="outset" w:sz="6" w:space="0" w:color="auto"/>
              <w:left w:val="outset" w:sz="6" w:space="0" w:color="auto"/>
              <w:bottom w:val="outset" w:sz="6" w:space="0" w:color="auto"/>
              <w:right w:val="outset" w:sz="6" w:space="0" w:color="auto"/>
            </w:tcBorders>
            <w:hideMark/>
          </w:tcPr>
          <w:p w14:paraId="1451ECDC" w14:textId="77777777" w:rsidR="00F93805" w:rsidRDefault="00F93805" w:rsidP="00521165">
            <w:pPr>
              <w:pStyle w:val="idwtababs"/>
              <w:spacing w:after="0" w:line="240" w:lineRule="auto"/>
            </w:pPr>
            <w:r>
              <w:t xml:space="preserve">§ 61l Abs. 2 EEG </w:t>
            </w:r>
            <w:r w:rsidRPr="00875C0B">
              <w:t>2021</w:t>
            </w:r>
            <w:r>
              <w:br/>
              <w:t xml:space="preserve">(zur Erzeugung von Speichergas verbrauchter Strom) </w:t>
            </w:r>
          </w:p>
        </w:tc>
        <w:tc>
          <w:tcPr>
            <w:tcW w:w="1701" w:type="dxa"/>
            <w:tcBorders>
              <w:top w:val="outset" w:sz="6" w:space="0" w:color="auto"/>
              <w:left w:val="outset" w:sz="6" w:space="0" w:color="auto"/>
              <w:bottom w:val="outset" w:sz="6" w:space="0" w:color="auto"/>
              <w:right w:val="outset" w:sz="6" w:space="0" w:color="auto"/>
            </w:tcBorders>
            <w:vAlign w:val="bottom"/>
            <w:hideMark/>
          </w:tcPr>
          <w:p w14:paraId="25F87A6E"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487DA4E1" w14:textId="77777777" w:rsidR="00F93805" w:rsidRDefault="00F93805" w:rsidP="00521165">
            <w:pPr>
              <w:pStyle w:val="idwtababs"/>
              <w:spacing w:after="0" w:line="240" w:lineRule="auto"/>
            </w:pPr>
            <w:r>
              <w:t> </w:t>
            </w:r>
          </w:p>
        </w:tc>
      </w:tr>
      <w:tr w:rsidR="00F93805" w14:paraId="53AF884F" w14:textId="77777777" w:rsidTr="00521165">
        <w:tc>
          <w:tcPr>
            <w:tcW w:w="5662" w:type="dxa"/>
            <w:tcBorders>
              <w:top w:val="outset" w:sz="6" w:space="0" w:color="auto"/>
              <w:left w:val="nil"/>
              <w:bottom w:val="nil"/>
              <w:right w:val="outset" w:sz="6" w:space="0" w:color="auto"/>
            </w:tcBorders>
            <w:vAlign w:val="bottom"/>
            <w:hideMark/>
          </w:tcPr>
          <w:p w14:paraId="6B988418" w14:textId="77777777" w:rsidR="00F93805" w:rsidRDefault="00F93805" w:rsidP="00521165">
            <w:pPr>
              <w:pStyle w:val="idwtababs"/>
              <w:spacing w:after="0" w:line="240" w:lineRule="auto"/>
              <w:jc w:val="right"/>
            </w:pPr>
            <w:r>
              <w:rPr>
                <w:b/>
                <w:bCs w:val="0"/>
              </w:rPr>
              <w:t>Summe:</w:t>
            </w:r>
          </w:p>
        </w:tc>
        <w:tc>
          <w:tcPr>
            <w:tcW w:w="1701" w:type="dxa"/>
            <w:tcBorders>
              <w:top w:val="outset" w:sz="6" w:space="0" w:color="auto"/>
              <w:left w:val="outset" w:sz="6" w:space="0" w:color="auto"/>
              <w:bottom w:val="outset" w:sz="6" w:space="0" w:color="auto"/>
              <w:right w:val="outset" w:sz="6" w:space="0" w:color="auto"/>
            </w:tcBorders>
            <w:vAlign w:val="bottom"/>
            <w:hideMark/>
          </w:tcPr>
          <w:p w14:paraId="551072B2" w14:textId="77777777" w:rsidR="00F93805" w:rsidRDefault="00F93805" w:rsidP="00521165">
            <w:pPr>
              <w:pStyle w:val="idwtababs"/>
              <w:spacing w:after="0" w:line="240" w:lineRule="auto"/>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730CF8BE" w14:textId="77777777" w:rsidR="00F93805" w:rsidRDefault="00F93805" w:rsidP="00521165">
            <w:pPr>
              <w:pStyle w:val="idwtababs"/>
              <w:spacing w:after="0" w:line="240" w:lineRule="auto"/>
            </w:pPr>
            <w:r>
              <w:rPr>
                <w:b/>
                <w:bCs w:val="0"/>
              </w:rPr>
              <w:t> </w:t>
            </w:r>
          </w:p>
        </w:tc>
      </w:tr>
    </w:tbl>
    <w:p w14:paraId="51F56CA1" w14:textId="77777777" w:rsidR="00050EA8" w:rsidRDefault="00050EA8" w:rsidP="00050EA8">
      <w:pPr>
        <w:spacing w:after="0"/>
      </w:pPr>
    </w:p>
    <w:p w14:paraId="100D1F23" w14:textId="77777777" w:rsidR="00F93805" w:rsidRDefault="00F93805" w:rsidP="00255821">
      <w:pPr>
        <w:pStyle w:val="idwlistfree1"/>
        <w:keepNext/>
        <w:spacing w:before="120"/>
        <w:rPr>
          <w:rFonts w:eastAsiaTheme="minorEastAsia"/>
        </w:rPr>
      </w:pPr>
      <w:r>
        <w:rPr>
          <w:b/>
          <w:bCs/>
        </w:rPr>
        <w:t>1.3.</w:t>
      </w:r>
      <w:r>
        <w:tab/>
      </w:r>
      <w:r>
        <w:rPr>
          <w:b/>
          <w:bCs/>
        </w:rPr>
        <w:t>Nachträgliche Korrekturen</w:t>
      </w:r>
    </w:p>
    <w:p w14:paraId="62702C6C" w14:textId="77777777" w:rsidR="00F93805" w:rsidRDefault="00F93805" w:rsidP="00F93805">
      <w:pPr>
        <w:spacing w:before="100" w:beforeAutospacing="1" w:after="100" w:afterAutospacing="1"/>
      </w:pPr>
      <w:r>
        <w:t xml:space="preserve">Über die in den vorstehenden Tabellen gemachten Angaben hinaus haben sich nachträgliche Korrekturen nach § 62 Abs. 2 EEG 2021 ergeben. Die nachfolgende Tabelle gibt diese Änderungen – vor Berücksichtigung des § 61l Abs. 1 und 2 EEG </w:t>
      </w:r>
      <w:r w:rsidRPr="00AC45F4">
        <w:t>2021</w:t>
      </w:r>
      <w:r>
        <w:t xml:space="preserve"> – jahresgenau gegenüber den Strommengen wieder, die unserer Endabrechnung für ein vergangenes Kalenderjahr zugrunde lagen: </w:t>
      </w:r>
    </w:p>
    <w:tbl>
      <w:tblPr>
        <w:tblW w:w="0" w:type="auto"/>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268"/>
        <w:gridCol w:w="2268"/>
        <w:gridCol w:w="2268"/>
        <w:gridCol w:w="2268"/>
      </w:tblGrid>
      <w:tr w:rsidR="00F93805" w14:paraId="61F93808" w14:textId="77777777" w:rsidTr="00521165">
        <w:trPr>
          <w:tblHeader/>
        </w:trPr>
        <w:tc>
          <w:tcPr>
            <w:tcW w:w="2268" w:type="dxa"/>
            <w:tcBorders>
              <w:top w:val="outset" w:sz="6" w:space="0" w:color="auto"/>
              <w:left w:val="outset" w:sz="6" w:space="0" w:color="auto"/>
              <w:bottom w:val="outset" w:sz="6" w:space="0" w:color="auto"/>
              <w:right w:val="outset" w:sz="6" w:space="0" w:color="auto"/>
            </w:tcBorders>
            <w:vAlign w:val="bottom"/>
            <w:hideMark/>
          </w:tcPr>
          <w:p w14:paraId="0465199C" w14:textId="77777777" w:rsidR="00F93805" w:rsidRDefault="00F93805" w:rsidP="00521165">
            <w:pPr>
              <w:pStyle w:val="idwtababs"/>
              <w:spacing w:after="0" w:line="240" w:lineRule="auto"/>
            </w:pPr>
            <w:r>
              <w:rPr>
                <w:b/>
                <w:bCs w:val="0"/>
              </w:rPr>
              <w:t>Korrektur für das Kalenderjahr</w:t>
            </w:r>
          </w:p>
        </w:tc>
        <w:tc>
          <w:tcPr>
            <w:tcW w:w="2268" w:type="dxa"/>
            <w:tcBorders>
              <w:top w:val="outset" w:sz="6" w:space="0" w:color="auto"/>
              <w:left w:val="outset" w:sz="6" w:space="0" w:color="auto"/>
              <w:bottom w:val="outset" w:sz="6" w:space="0" w:color="auto"/>
              <w:right w:val="outset" w:sz="6" w:space="0" w:color="auto"/>
            </w:tcBorders>
            <w:vAlign w:val="bottom"/>
            <w:hideMark/>
          </w:tcPr>
          <w:p w14:paraId="35941824" w14:textId="77777777" w:rsidR="00F93805" w:rsidRDefault="00F93805" w:rsidP="00521165">
            <w:pPr>
              <w:pStyle w:val="idwtababs"/>
              <w:spacing w:after="0" w:line="240" w:lineRule="auto"/>
            </w:pPr>
            <w:r>
              <w:rPr>
                <w:b/>
                <w:bCs w:val="0"/>
              </w:rPr>
              <w:t>EEG-</w:t>
            </w:r>
            <w:proofErr w:type="spellStart"/>
            <w:r>
              <w:rPr>
                <w:b/>
                <w:bCs w:val="0"/>
              </w:rPr>
              <w:t>Umlageart</w:t>
            </w:r>
            <w:r w:rsidRPr="00AC45F4">
              <w:rPr>
                <w:b/>
                <w:bCs w:val="0"/>
                <w:vertAlign w:val="superscript"/>
              </w:rPr>
              <w:t>a</w:t>
            </w:r>
            <w:proofErr w:type="spellEnd"/>
            <w:r w:rsidRPr="00AC45F4">
              <w:rPr>
                <w:b/>
                <w:bCs w:val="0"/>
                <w:vertAlign w:val="superscript"/>
              </w:rPr>
              <w:t>)</w:t>
            </w:r>
          </w:p>
        </w:tc>
        <w:tc>
          <w:tcPr>
            <w:tcW w:w="2268" w:type="dxa"/>
            <w:tcBorders>
              <w:top w:val="outset" w:sz="6" w:space="0" w:color="auto"/>
              <w:left w:val="outset" w:sz="6" w:space="0" w:color="auto"/>
              <w:bottom w:val="outset" w:sz="6" w:space="0" w:color="auto"/>
              <w:right w:val="outset" w:sz="6" w:space="0" w:color="auto"/>
            </w:tcBorders>
            <w:vAlign w:val="bottom"/>
            <w:hideMark/>
          </w:tcPr>
          <w:p w14:paraId="0D6EE5D6" w14:textId="77777777" w:rsidR="00F93805" w:rsidRDefault="00F93805" w:rsidP="00521165">
            <w:pPr>
              <w:pStyle w:val="idwtababs"/>
              <w:spacing w:after="0" w:line="240" w:lineRule="auto"/>
              <w:jc w:val="center"/>
            </w:pPr>
            <w:r>
              <w:rPr>
                <w:b/>
                <w:bCs w:val="0"/>
              </w:rPr>
              <w:t>Änderung der EEG-umlagepflichtigen Strommengen</w:t>
            </w:r>
          </w:p>
          <w:p w14:paraId="72740487" w14:textId="77777777" w:rsidR="00F93805" w:rsidRDefault="00F93805" w:rsidP="00521165">
            <w:pPr>
              <w:pStyle w:val="idwtababs"/>
              <w:spacing w:after="0" w:line="240" w:lineRule="auto"/>
              <w:jc w:val="center"/>
            </w:pPr>
            <w:r>
              <w:rPr>
                <w:b/>
                <w:bCs w:val="0"/>
              </w:rPr>
              <w:t>[kWh]</w:t>
            </w:r>
          </w:p>
        </w:tc>
        <w:tc>
          <w:tcPr>
            <w:tcW w:w="2268" w:type="dxa"/>
            <w:tcBorders>
              <w:top w:val="outset" w:sz="6" w:space="0" w:color="auto"/>
              <w:left w:val="outset" w:sz="6" w:space="0" w:color="auto"/>
              <w:bottom w:val="outset" w:sz="6" w:space="0" w:color="auto"/>
              <w:right w:val="outset" w:sz="6" w:space="0" w:color="auto"/>
            </w:tcBorders>
            <w:vAlign w:val="bottom"/>
            <w:hideMark/>
          </w:tcPr>
          <w:p w14:paraId="67DE9B50" w14:textId="77777777" w:rsidR="00F93805" w:rsidRDefault="00F93805" w:rsidP="00521165">
            <w:pPr>
              <w:pStyle w:val="idwtababs"/>
              <w:spacing w:after="0" w:line="240" w:lineRule="auto"/>
              <w:jc w:val="center"/>
            </w:pPr>
            <w:r>
              <w:rPr>
                <w:b/>
                <w:bCs w:val="0"/>
              </w:rPr>
              <w:t>ggf.: betrifft lfd. Nummer in der nachfolgenden Tabelle</w:t>
            </w:r>
          </w:p>
        </w:tc>
      </w:tr>
      <w:tr w:rsidR="00F93805" w14:paraId="6386EF38" w14:textId="77777777" w:rsidTr="00521165">
        <w:tc>
          <w:tcPr>
            <w:tcW w:w="2268" w:type="dxa"/>
            <w:tcBorders>
              <w:top w:val="outset" w:sz="6" w:space="0" w:color="auto"/>
              <w:left w:val="outset" w:sz="6" w:space="0" w:color="auto"/>
              <w:bottom w:val="outset" w:sz="6" w:space="0" w:color="auto"/>
              <w:right w:val="outset" w:sz="6" w:space="0" w:color="auto"/>
            </w:tcBorders>
            <w:hideMark/>
          </w:tcPr>
          <w:p w14:paraId="30E7814B" w14:textId="77777777" w:rsidR="00F93805" w:rsidRDefault="00F93805" w:rsidP="00521165">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3C57F3C9"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1530422F"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767C895" w14:textId="77777777" w:rsidR="00F93805" w:rsidRDefault="00F93805" w:rsidP="00521165">
            <w:pPr>
              <w:pStyle w:val="idwtababs"/>
              <w:spacing w:after="0" w:line="240" w:lineRule="auto"/>
            </w:pPr>
            <w:r>
              <w:t> </w:t>
            </w:r>
          </w:p>
        </w:tc>
      </w:tr>
      <w:tr w:rsidR="00F93805" w14:paraId="3B803F12" w14:textId="77777777" w:rsidTr="00521165">
        <w:tc>
          <w:tcPr>
            <w:tcW w:w="2268" w:type="dxa"/>
            <w:tcBorders>
              <w:top w:val="outset" w:sz="6" w:space="0" w:color="auto"/>
              <w:left w:val="outset" w:sz="6" w:space="0" w:color="auto"/>
              <w:bottom w:val="outset" w:sz="6" w:space="0" w:color="auto"/>
              <w:right w:val="outset" w:sz="6" w:space="0" w:color="auto"/>
            </w:tcBorders>
            <w:hideMark/>
          </w:tcPr>
          <w:p w14:paraId="4A94112F" w14:textId="77777777" w:rsidR="00F93805" w:rsidRDefault="00F93805" w:rsidP="00521165">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2D6409BF"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71D6BDC6"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563B4984" w14:textId="77777777" w:rsidR="00F93805" w:rsidRDefault="00F93805" w:rsidP="00521165">
            <w:pPr>
              <w:pStyle w:val="idwtababs"/>
              <w:spacing w:after="0" w:line="240" w:lineRule="auto"/>
            </w:pPr>
            <w:r>
              <w:t> </w:t>
            </w:r>
          </w:p>
        </w:tc>
      </w:tr>
      <w:tr w:rsidR="00F93805" w14:paraId="19E3A0A1" w14:textId="77777777" w:rsidTr="00521165">
        <w:tc>
          <w:tcPr>
            <w:tcW w:w="2268" w:type="dxa"/>
            <w:tcBorders>
              <w:top w:val="outset" w:sz="6" w:space="0" w:color="auto"/>
              <w:left w:val="outset" w:sz="6" w:space="0" w:color="auto"/>
              <w:bottom w:val="outset" w:sz="6" w:space="0" w:color="auto"/>
              <w:right w:val="outset" w:sz="6" w:space="0" w:color="auto"/>
            </w:tcBorders>
            <w:hideMark/>
          </w:tcPr>
          <w:p w14:paraId="42006184" w14:textId="77777777" w:rsidR="00F93805" w:rsidRDefault="00F93805" w:rsidP="00521165">
            <w:pPr>
              <w:pStyle w:val="idwtababs"/>
              <w:spacing w:after="0" w:line="240" w:lineRule="auto"/>
            </w:pPr>
            <w:r>
              <w:t>…</w:t>
            </w:r>
          </w:p>
        </w:tc>
        <w:tc>
          <w:tcPr>
            <w:tcW w:w="2268" w:type="dxa"/>
            <w:tcBorders>
              <w:top w:val="outset" w:sz="6" w:space="0" w:color="auto"/>
              <w:left w:val="outset" w:sz="6" w:space="0" w:color="auto"/>
              <w:bottom w:val="outset" w:sz="6" w:space="0" w:color="auto"/>
              <w:right w:val="outset" w:sz="6" w:space="0" w:color="auto"/>
            </w:tcBorders>
            <w:hideMark/>
          </w:tcPr>
          <w:p w14:paraId="23A9E5D6"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47E31743" w14:textId="77777777" w:rsidR="00F93805" w:rsidRDefault="00F93805" w:rsidP="00521165">
            <w:pPr>
              <w:pStyle w:val="idwtababs"/>
              <w:spacing w:after="0" w:line="240" w:lineRule="auto"/>
            </w:pPr>
            <w:r>
              <w:t> </w:t>
            </w:r>
          </w:p>
        </w:tc>
        <w:tc>
          <w:tcPr>
            <w:tcW w:w="2268" w:type="dxa"/>
            <w:tcBorders>
              <w:top w:val="outset" w:sz="6" w:space="0" w:color="auto"/>
              <w:left w:val="outset" w:sz="6" w:space="0" w:color="auto"/>
              <w:bottom w:val="outset" w:sz="6" w:space="0" w:color="auto"/>
              <w:right w:val="outset" w:sz="6" w:space="0" w:color="auto"/>
            </w:tcBorders>
            <w:hideMark/>
          </w:tcPr>
          <w:p w14:paraId="6E003AFB" w14:textId="77777777" w:rsidR="00F93805" w:rsidRDefault="00F93805" w:rsidP="00521165">
            <w:pPr>
              <w:pStyle w:val="idwtababs"/>
              <w:spacing w:after="0" w:line="240" w:lineRule="auto"/>
            </w:pPr>
            <w:r>
              <w:t> </w:t>
            </w:r>
          </w:p>
        </w:tc>
      </w:tr>
    </w:tbl>
    <w:p w14:paraId="4C95F443" w14:textId="77777777" w:rsidR="00F93805" w:rsidRPr="00DC6AFB" w:rsidRDefault="00F93805" w:rsidP="00255821">
      <w:pPr>
        <w:spacing w:before="120" w:after="240"/>
        <w:ind w:left="284" w:hanging="284"/>
        <w:rPr>
          <w:rFonts w:eastAsiaTheme="minorEastAsia"/>
          <w:sz w:val="18"/>
          <w:szCs w:val="18"/>
        </w:rPr>
      </w:pPr>
      <w:r w:rsidRPr="00245B19">
        <w:rPr>
          <w:b/>
          <w:szCs w:val="22"/>
          <w:vertAlign w:val="superscript"/>
        </w:rPr>
        <w:t>a)</w:t>
      </w:r>
      <w:r>
        <w:rPr>
          <w:sz w:val="18"/>
          <w:szCs w:val="18"/>
        </w:rPr>
        <w:tab/>
      </w:r>
      <w:r w:rsidRPr="00DC6AFB">
        <w:rPr>
          <w:sz w:val="18"/>
          <w:szCs w:val="18"/>
        </w:rPr>
        <w:t xml:space="preserve">Angabe der Rechtsgrundlage für den relevanten EEG-Umlagesatz, mit dem die zu korrigierenden umlagepflichtigen Strommengen abgerechnet werden müssen. </w:t>
      </w:r>
    </w:p>
    <w:p w14:paraId="2FC89BE3" w14:textId="77777777" w:rsidR="00F93805" w:rsidRDefault="00F93805" w:rsidP="00F93805">
      <w:pPr>
        <w:spacing w:before="100" w:beforeAutospacing="1" w:after="100" w:afterAutospacing="1"/>
      </w:pPr>
      <w:r>
        <w:t xml:space="preserve">In der vorstehenden Tabelle sind nachträgliche Korrekturen in Bezug auf folgende stromkostenintensive Unternehmen bzw. Schienenbahnen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683"/>
        <w:gridCol w:w="568"/>
        <w:gridCol w:w="5393"/>
        <w:gridCol w:w="2410"/>
      </w:tblGrid>
      <w:tr w:rsidR="00F93805" w14:paraId="1F451D5D" w14:textId="77777777" w:rsidTr="00255821">
        <w:trPr>
          <w:tblHeader/>
        </w:trPr>
        <w:tc>
          <w:tcPr>
            <w:tcW w:w="681" w:type="dxa"/>
            <w:tcBorders>
              <w:top w:val="outset" w:sz="6" w:space="0" w:color="auto"/>
              <w:left w:val="outset" w:sz="6" w:space="0" w:color="auto"/>
              <w:bottom w:val="outset" w:sz="6" w:space="0" w:color="auto"/>
              <w:right w:val="outset" w:sz="6" w:space="0" w:color="auto"/>
            </w:tcBorders>
            <w:vAlign w:val="bottom"/>
            <w:hideMark/>
          </w:tcPr>
          <w:p w14:paraId="3E111C5F" w14:textId="77777777" w:rsidR="00F93805" w:rsidRDefault="00F93805" w:rsidP="00521165">
            <w:pPr>
              <w:pStyle w:val="idwtababs"/>
              <w:keepNext/>
              <w:spacing w:after="0" w:line="240" w:lineRule="auto"/>
            </w:pPr>
            <w:r>
              <w:rPr>
                <w:b/>
                <w:bCs w:val="0"/>
              </w:rPr>
              <w:t>Lfd. Nr.</w:t>
            </w:r>
          </w:p>
        </w:tc>
        <w:tc>
          <w:tcPr>
            <w:tcW w:w="567" w:type="dxa"/>
            <w:gridSpan w:val="2"/>
            <w:tcBorders>
              <w:top w:val="outset" w:sz="6" w:space="0" w:color="auto"/>
              <w:left w:val="outset" w:sz="6" w:space="0" w:color="auto"/>
              <w:bottom w:val="outset" w:sz="6" w:space="0" w:color="auto"/>
              <w:right w:val="outset" w:sz="6" w:space="0" w:color="auto"/>
            </w:tcBorders>
            <w:vAlign w:val="bottom"/>
            <w:hideMark/>
          </w:tcPr>
          <w:p w14:paraId="317A383D" w14:textId="77777777" w:rsidR="00F93805" w:rsidRDefault="00F93805" w:rsidP="00521165">
            <w:pPr>
              <w:pStyle w:val="idwtababs"/>
              <w:keepNext/>
              <w:spacing w:after="0" w:line="240" w:lineRule="auto"/>
            </w:pPr>
            <w:r>
              <w:rPr>
                <w:b/>
                <w:bCs w:val="0"/>
              </w:rPr>
              <w:t>Angaben lt. BAFA-Bescheid:</w:t>
            </w:r>
          </w:p>
          <w:p w14:paraId="38CC39D4" w14:textId="77777777" w:rsidR="00F93805" w:rsidRDefault="00F93805" w:rsidP="00521165">
            <w:pPr>
              <w:pStyle w:val="idwtababs"/>
              <w:keepNext/>
              <w:spacing w:after="0" w:line="240" w:lineRule="auto"/>
            </w:pPr>
            <w:r>
              <w:rPr>
                <w:b/>
                <w:bCs w:val="0"/>
              </w:rPr>
              <w:t>A: Stromkostenintensives Unternehmen/Schienenbahn</w:t>
            </w:r>
          </w:p>
          <w:p w14:paraId="0DD3404D" w14:textId="77777777" w:rsidR="00F93805" w:rsidRDefault="00F93805" w:rsidP="00521165">
            <w:pPr>
              <w:pStyle w:val="idwtababs"/>
              <w:keepNext/>
              <w:spacing w:after="0" w:line="240" w:lineRule="auto"/>
            </w:pPr>
            <w:r>
              <w:rPr>
                <w:b/>
                <w:bCs w:val="0"/>
              </w:rPr>
              <w:t>B: Abnahmestelle</w:t>
            </w:r>
          </w:p>
        </w:tc>
        <w:tc>
          <w:tcPr>
            <w:tcW w:w="2405" w:type="dxa"/>
            <w:tcBorders>
              <w:top w:val="outset" w:sz="6" w:space="0" w:color="auto"/>
              <w:left w:val="outset" w:sz="6" w:space="0" w:color="auto"/>
              <w:bottom w:val="outset" w:sz="6" w:space="0" w:color="auto"/>
              <w:right w:val="outset" w:sz="6" w:space="0" w:color="auto"/>
            </w:tcBorders>
            <w:vAlign w:val="bottom"/>
            <w:hideMark/>
          </w:tcPr>
          <w:p w14:paraId="7C568BFB" w14:textId="77777777" w:rsidR="00F93805" w:rsidRDefault="00F93805" w:rsidP="00521165">
            <w:pPr>
              <w:pStyle w:val="idwtababs"/>
              <w:keepNext/>
              <w:spacing w:after="0" w:line="240" w:lineRule="auto"/>
              <w:jc w:val="center"/>
            </w:pPr>
            <w:r>
              <w:rPr>
                <w:b/>
                <w:bCs w:val="0"/>
              </w:rPr>
              <w:t>Aktenzeichen lt. BAFA-Bescheid</w:t>
            </w:r>
          </w:p>
        </w:tc>
      </w:tr>
      <w:tr w:rsidR="00F93805" w14:paraId="2CAB5671" w14:textId="77777777" w:rsidTr="00255821">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398431F5" w14:textId="77777777" w:rsidR="00F93805" w:rsidRDefault="00F93805" w:rsidP="00521165">
            <w:pPr>
              <w:pStyle w:val="idwtababs"/>
              <w:keepNext/>
              <w:spacing w:after="0" w:line="240" w:lineRule="auto"/>
            </w:pPr>
            <w:r>
              <w:t>1.</w:t>
            </w:r>
          </w:p>
        </w:tc>
        <w:tc>
          <w:tcPr>
            <w:tcW w:w="567" w:type="dxa"/>
            <w:tcBorders>
              <w:top w:val="outset" w:sz="6" w:space="0" w:color="auto"/>
              <w:left w:val="outset" w:sz="6" w:space="0" w:color="auto"/>
              <w:bottom w:val="outset" w:sz="6" w:space="0" w:color="auto"/>
              <w:right w:val="outset" w:sz="6" w:space="0" w:color="auto"/>
            </w:tcBorders>
            <w:hideMark/>
          </w:tcPr>
          <w:p w14:paraId="1F7D4E2F" w14:textId="77777777" w:rsidR="00F93805" w:rsidRDefault="00F93805" w:rsidP="00521165">
            <w:pPr>
              <w:pStyle w:val="idwtababs"/>
              <w:keepNext/>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252D342C" w14:textId="77777777" w:rsidR="00F93805" w:rsidRDefault="00F93805" w:rsidP="00521165">
            <w:pPr>
              <w:pStyle w:val="idwtababs"/>
              <w:keepNext/>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52374051" w14:textId="77777777" w:rsidR="00F93805" w:rsidRDefault="00F93805" w:rsidP="00521165">
            <w:pPr>
              <w:pStyle w:val="idwtababs"/>
              <w:keepNext/>
              <w:spacing w:after="0" w:line="240" w:lineRule="auto"/>
            </w:pPr>
            <w:r>
              <w:t> </w:t>
            </w:r>
          </w:p>
        </w:tc>
      </w:tr>
      <w:tr w:rsidR="00F93805" w14:paraId="67516D85" w14:textId="77777777" w:rsidTr="00255821">
        <w:tc>
          <w:tcPr>
            <w:tcW w:w="681" w:type="dxa"/>
            <w:vMerge/>
            <w:tcBorders>
              <w:top w:val="outset" w:sz="6" w:space="0" w:color="auto"/>
              <w:left w:val="outset" w:sz="6" w:space="0" w:color="auto"/>
              <w:bottom w:val="outset" w:sz="6" w:space="0" w:color="auto"/>
              <w:right w:val="outset" w:sz="6" w:space="0" w:color="auto"/>
            </w:tcBorders>
            <w:vAlign w:val="center"/>
            <w:hideMark/>
          </w:tcPr>
          <w:p w14:paraId="441FFFEC" w14:textId="77777777" w:rsidR="00F93805" w:rsidRDefault="00F93805" w:rsidP="00521165">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1AA9D688" w14:textId="77777777" w:rsidR="00F93805" w:rsidRDefault="00F93805" w:rsidP="00521165">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0097D210" w14:textId="77777777" w:rsidR="00F93805" w:rsidRDefault="00F93805" w:rsidP="00521165">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5B625B32" w14:textId="77777777" w:rsidR="00F93805" w:rsidRDefault="00F93805" w:rsidP="00521165">
            <w:pPr>
              <w:spacing w:after="0" w:line="240" w:lineRule="auto"/>
              <w:rPr>
                <w:rFonts w:eastAsiaTheme="minorEastAsia"/>
                <w:sz w:val="24"/>
                <w:szCs w:val="24"/>
              </w:rPr>
            </w:pPr>
          </w:p>
        </w:tc>
      </w:tr>
      <w:tr w:rsidR="00F93805" w14:paraId="1FEC8153" w14:textId="77777777" w:rsidTr="00255821">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39E38340" w14:textId="77777777" w:rsidR="00F93805" w:rsidRDefault="00F93805" w:rsidP="00521165">
            <w:pPr>
              <w:pStyle w:val="idwtababs"/>
              <w:spacing w:after="0" w:line="240" w:lineRule="auto"/>
            </w:pPr>
            <w:r>
              <w:t>2.</w:t>
            </w:r>
          </w:p>
        </w:tc>
        <w:tc>
          <w:tcPr>
            <w:tcW w:w="567" w:type="dxa"/>
            <w:tcBorders>
              <w:top w:val="outset" w:sz="6" w:space="0" w:color="auto"/>
              <w:left w:val="outset" w:sz="6" w:space="0" w:color="auto"/>
              <w:bottom w:val="outset" w:sz="6" w:space="0" w:color="auto"/>
              <w:right w:val="outset" w:sz="6" w:space="0" w:color="auto"/>
            </w:tcBorders>
            <w:hideMark/>
          </w:tcPr>
          <w:p w14:paraId="682EF25C" w14:textId="77777777" w:rsidR="00F93805" w:rsidRDefault="00F93805" w:rsidP="00521165">
            <w:pPr>
              <w:pStyle w:val="idwtababs"/>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6C149188" w14:textId="77777777" w:rsidR="00F93805" w:rsidRDefault="00F93805" w:rsidP="00521165">
            <w:pPr>
              <w:pStyle w:val="idwtababs"/>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6C1FEDA3" w14:textId="77777777" w:rsidR="00F93805" w:rsidRDefault="00F93805" w:rsidP="00521165">
            <w:pPr>
              <w:pStyle w:val="idwtababs"/>
              <w:spacing w:after="0" w:line="240" w:lineRule="auto"/>
            </w:pPr>
            <w:r>
              <w:t> </w:t>
            </w:r>
          </w:p>
        </w:tc>
      </w:tr>
      <w:tr w:rsidR="00F93805" w14:paraId="713C0BCB" w14:textId="77777777" w:rsidTr="00255821">
        <w:tc>
          <w:tcPr>
            <w:tcW w:w="681" w:type="dxa"/>
            <w:vMerge/>
            <w:tcBorders>
              <w:top w:val="outset" w:sz="6" w:space="0" w:color="auto"/>
              <w:left w:val="outset" w:sz="6" w:space="0" w:color="auto"/>
              <w:bottom w:val="outset" w:sz="6" w:space="0" w:color="auto"/>
              <w:right w:val="outset" w:sz="6" w:space="0" w:color="auto"/>
            </w:tcBorders>
            <w:vAlign w:val="center"/>
            <w:hideMark/>
          </w:tcPr>
          <w:p w14:paraId="4F2A1169" w14:textId="77777777" w:rsidR="00F93805" w:rsidRDefault="00F93805" w:rsidP="00521165">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1BEAD532" w14:textId="77777777" w:rsidR="00F93805" w:rsidRDefault="00F93805" w:rsidP="00521165">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1B018FCC" w14:textId="77777777" w:rsidR="00F93805" w:rsidRDefault="00F93805" w:rsidP="00521165">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25F6342B" w14:textId="77777777" w:rsidR="00F93805" w:rsidRDefault="00F93805" w:rsidP="00521165">
            <w:pPr>
              <w:spacing w:after="0" w:line="240" w:lineRule="auto"/>
              <w:rPr>
                <w:rFonts w:eastAsiaTheme="minorEastAsia"/>
                <w:sz w:val="24"/>
                <w:szCs w:val="24"/>
              </w:rPr>
            </w:pPr>
          </w:p>
        </w:tc>
      </w:tr>
      <w:tr w:rsidR="00F93805" w14:paraId="0596C631" w14:textId="77777777" w:rsidTr="00255821">
        <w:tc>
          <w:tcPr>
            <w:tcW w:w="681" w:type="dxa"/>
            <w:vMerge w:val="restart"/>
            <w:tcBorders>
              <w:top w:val="outset" w:sz="6" w:space="0" w:color="auto"/>
              <w:left w:val="outset" w:sz="6" w:space="0" w:color="auto"/>
              <w:bottom w:val="outset" w:sz="6" w:space="0" w:color="auto"/>
              <w:right w:val="outset" w:sz="6" w:space="0" w:color="auto"/>
            </w:tcBorders>
            <w:vAlign w:val="center"/>
            <w:hideMark/>
          </w:tcPr>
          <w:p w14:paraId="279D511A" w14:textId="77777777" w:rsidR="00F93805" w:rsidRDefault="00F93805" w:rsidP="00521165">
            <w:pPr>
              <w:pStyle w:val="idwtababs"/>
              <w:spacing w:after="0" w:line="240" w:lineRule="auto"/>
            </w:pPr>
            <w:r>
              <w:lastRenderedPageBreak/>
              <w:t>…</w:t>
            </w:r>
          </w:p>
        </w:tc>
        <w:tc>
          <w:tcPr>
            <w:tcW w:w="567" w:type="dxa"/>
            <w:tcBorders>
              <w:top w:val="outset" w:sz="6" w:space="0" w:color="auto"/>
              <w:left w:val="outset" w:sz="6" w:space="0" w:color="auto"/>
              <w:bottom w:val="outset" w:sz="6" w:space="0" w:color="auto"/>
              <w:right w:val="outset" w:sz="6" w:space="0" w:color="auto"/>
            </w:tcBorders>
            <w:hideMark/>
          </w:tcPr>
          <w:p w14:paraId="593D0AB7" w14:textId="77777777" w:rsidR="00F93805" w:rsidRDefault="00F93805" w:rsidP="00521165">
            <w:pPr>
              <w:pStyle w:val="idwtababs"/>
              <w:spacing w:after="0" w:line="240" w:lineRule="auto"/>
            </w:pPr>
            <w:r>
              <w:t>A:</w:t>
            </w:r>
          </w:p>
        </w:tc>
        <w:tc>
          <w:tcPr>
            <w:tcW w:w="5381" w:type="dxa"/>
            <w:tcBorders>
              <w:top w:val="outset" w:sz="6" w:space="0" w:color="auto"/>
              <w:left w:val="outset" w:sz="6" w:space="0" w:color="auto"/>
              <w:bottom w:val="outset" w:sz="6" w:space="0" w:color="auto"/>
              <w:right w:val="outset" w:sz="6" w:space="0" w:color="auto"/>
            </w:tcBorders>
            <w:hideMark/>
          </w:tcPr>
          <w:p w14:paraId="15D0F822" w14:textId="77777777" w:rsidR="00F93805" w:rsidRDefault="00F93805" w:rsidP="00521165">
            <w:pPr>
              <w:pStyle w:val="idwtababs"/>
              <w:spacing w:after="0" w:line="240" w:lineRule="auto"/>
            </w:pPr>
            <w:r>
              <w:t> </w:t>
            </w:r>
          </w:p>
        </w:tc>
        <w:tc>
          <w:tcPr>
            <w:tcW w:w="2405" w:type="dxa"/>
            <w:vMerge w:val="restart"/>
            <w:tcBorders>
              <w:top w:val="outset" w:sz="6" w:space="0" w:color="auto"/>
              <w:left w:val="outset" w:sz="6" w:space="0" w:color="auto"/>
              <w:bottom w:val="outset" w:sz="6" w:space="0" w:color="auto"/>
              <w:right w:val="outset" w:sz="6" w:space="0" w:color="auto"/>
            </w:tcBorders>
            <w:hideMark/>
          </w:tcPr>
          <w:p w14:paraId="0CCBE82D" w14:textId="77777777" w:rsidR="00F93805" w:rsidRDefault="00F93805" w:rsidP="00521165">
            <w:pPr>
              <w:pStyle w:val="idwtababs"/>
              <w:spacing w:after="0" w:line="240" w:lineRule="auto"/>
            </w:pPr>
            <w:r>
              <w:t> </w:t>
            </w:r>
          </w:p>
        </w:tc>
      </w:tr>
      <w:tr w:rsidR="00F93805" w14:paraId="44B010E8" w14:textId="77777777" w:rsidTr="00255821">
        <w:tc>
          <w:tcPr>
            <w:tcW w:w="681" w:type="dxa"/>
            <w:vMerge/>
            <w:tcBorders>
              <w:top w:val="outset" w:sz="6" w:space="0" w:color="auto"/>
              <w:left w:val="outset" w:sz="6" w:space="0" w:color="auto"/>
              <w:bottom w:val="outset" w:sz="6" w:space="0" w:color="auto"/>
              <w:right w:val="outset" w:sz="6" w:space="0" w:color="auto"/>
            </w:tcBorders>
            <w:vAlign w:val="center"/>
            <w:hideMark/>
          </w:tcPr>
          <w:p w14:paraId="043DEFFD" w14:textId="77777777" w:rsidR="00F93805" w:rsidRDefault="00F93805" w:rsidP="00521165">
            <w:pPr>
              <w:spacing w:after="0" w:line="240" w:lineRule="auto"/>
              <w:rPr>
                <w:rFonts w:eastAsiaTheme="minorEastAsia"/>
                <w:sz w:val="24"/>
                <w:szCs w:val="24"/>
              </w:rPr>
            </w:pPr>
          </w:p>
        </w:tc>
        <w:tc>
          <w:tcPr>
            <w:tcW w:w="567" w:type="dxa"/>
            <w:tcBorders>
              <w:top w:val="outset" w:sz="6" w:space="0" w:color="auto"/>
              <w:left w:val="outset" w:sz="6" w:space="0" w:color="auto"/>
              <w:bottom w:val="outset" w:sz="6" w:space="0" w:color="auto"/>
              <w:right w:val="outset" w:sz="6" w:space="0" w:color="auto"/>
            </w:tcBorders>
            <w:hideMark/>
          </w:tcPr>
          <w:p w14:paraId="572C7A80" w14:textId="77777777" w:rsidR="00F93805" w:rsidRDefault="00F93805" w:rsidP="00521165">
            <w:pPr>
              <w:pStyle w:val="idwtababs"/>
              <w:spacing w:after="0" w:line="240" w:lineRule="auto"/>
            </w:pPr>
            <w:r>
              <w:t>B:</w:t>
            </w:r>
          </w:p>
        </w:tc>
        <w:tc>
          <w:tcPr>
            <w:tcW w:w="5381" w:type="dxa"/>
            <w:tcBorders>
              <w:top w:val="outset" w:sz="6" w:space="0" w:color="auto"/>
              <w:left w:val="outset" w:sz="6" w:space="0" w:color="auto"/>
              <w:bottom w:val="outset" w:sz="6" w:space="0" w:color="auto"/>
              <w:right w:val="outset" w:sz="6" w:space="0" w:color="auto"/>
            </w:tcBorders>
            <w:hideMark/>
          </w:tcPr>
          <w:p w14:paraId="6064662D" w14:textId="77777777" w:rsidR="00F93805" w:rsidRDefault="00F93805" w:rsidP="00521165">
            <w:pPr>
              <w:pStyle w:val="idwtababs"/>
              <w:spacing w:after="0" w:line="240" w:lineRule="auto"/>
            </w:pPr>
            <w:r>
              <w:t> </w:t>
            </w:r>
          </w:p>
        </w:tc>
        <w:tc>
          <w:tcPr>
            <w:tcW w:w="2405" w:type="dxa"/>
            <w:vMerge/>
            <w:tcBorders>
              <w:top w:val="outset" w:sz="6" w:space="0" w:color="auto"/>
              <w:left w:val="outset" w:sz="6" w:space="0" w:color="auto"/>
              <w:bottom w:val="outset" w:sz="6" w:space="0" w:color="auto"/>
              <w:right w:val="outset" w:sz="6" w:space="0" w:color="auto"/>
            </w:tcBorders>
            <w:vAlign w:val="center"/>
            <w:hideMark/>
          </w:tcPr>
          <w:p w14:paraId="06B0B8D9" w14:textId="77777777" w:rsidR="00F93805" w:rsidRDefault="00F93805" w:rsidP="00521165">
            <w:pPr>
              <w:spacing w:after="0" w:line="240" w:lineRule="auto"/>
              <w:rPr>
                <w:rFonts w:eastAsiaTheme="minorEastAsia"/>
                <w:sz w:val="24"/>
                <w:szCs w:val="24"/>
              </w:rPr>
            </w:pPr>
          </w:p>
        </w:tc>
      </w:tr>
    </w:tbl>
    <w:p w14:paraId="31857756" w14:textId="77777777" w:rsidR="00F93805" w:rsidRDefault="00F93805" w:rsidP="00F93805">
      <w:pPr>
        <w:spacing w:before="100" w:beforeAutospacing="1" w:after="100" w:afterAutospacing="1"/>
        <w:rPr>
          <w:rFonts w:eastAsiaTheme="minorEastAsia"/>
        </w:rPr>
      </w:pPr>
      <w:r>
        <w:t xml:space="preserve">Die nachfolgende Tabelle gibt im Hinblick auf die Verringerung der EEG-Umlage bei Stromspeichern i.S. des § 61l EEG </w:t>
      </w:r>
      <w:r w:rsidRPr="00AC45F4">
        <w:t>2021</w:t>
      </w:r>
      <w:r>
        <w:t xml:space="preserve"> jahresgenau Änderungen gegenüber den gelieferten Strommengen und Saldierungsbeträgen wieder, die unserer Endabrechnung für ein vergangenes Kalenderjahr zugrunde lagen: </w:t>
      </w:r>
    </w:p>
    <w:tbl>
      <w:tblPr>
        <w:tblW w:w="0" w:type="auto"/>
        <w:tblBorders>
          <w:top w:val="outset" w:sz="6" w:space="0" w:color="auto"/>
          <w:left w:val="outset" w:sz="6" w:space="0" w:color="auto"/>
          <w:bottom w:val="outset" w:sz="6" w:space="0" w:color="auto"/>
          <w:right w:val="outset" w:sz="6" w:space="0" w:color="auto"/>
        </w:tblBorders>
        <w:tblCellMar>
          <w:top w:w="57" w:type="dxa"/>
          <w:left w:w="150" w:type="dxa"/>
          <w:bottom w:w="57" w:type="dxa"/>
          <w:right w:w="150" w:type="dxa"/>
        </w:tblCellMar>
        <w:tblLook w:val="04A0" w:firstRow="1" w:lastRow="0" w:firstColumn="1" w:lastColumn="0" w:noHBand="0" w:noVBand="1"/>
      </w:tblPr>
      <w:tblGrid>
        <w:gridCol w:w="1977"/>
        <w:gridCol w:w="3118"/>
        <w:gridCol w:w="1802"/>
        <w:gridCol w:w="2157"/>
      </w:tblGrid>
      <w:tr w:rsidR="00F93805" w14:paraId="31322CB2" w14:textId="77777777" w:rsidTr="00255821">
        <w:trPr>
          <w:tblHeader/>
        </w:trPr>
        <w:tc>
          <w:tcPr>
            <w:tcW w:w="1977" w:type="dxa"/>
            <w:tcBorders>
              <w:top w:val="outset" w:sz="6" w:space="0" w:color="auto"/>
              <w:left w:val="outset" w:sz="6" w:space="0" w:color="auto"/>
              <w:bottom w:val="outset" w:sz="6" w:space="0" w:color="auto"/>
              <w:right w:val="outset" w:sz="6" w:space="0" w:color="auto"/>
            </w:tcBorders>
            <w:vAlign w:val="bottom"/>
            <w:hideMark/>
          </w:tcPr>
          <w:p w14:paraId="683FFD06" w14:textId="77777777" w:rsidR="00F93805" w:rsidRDefault="00F93805" w:rsidP="00521165">
            <w:pPr>
              <w:pStyle w:val="idwtababs"/>
              <w:spacing w:after="0" w:line="240" w:lineRule="auto"/>
            </w:pPr>
            <w:r>
              <w:rPr>
                <w:b/>
                <w:bCs w:val="0"/>
              </w:rPr>
              <w:t>Korrektur für das Kalenderjahr</w:t>
            </w:r>
          </w:p>
        </w:tc>
        <w:tc>
          <w:tcPr>
            <w:tcW w:w="3118" w:type="dxa"/>
            <w:tcBorders>
              <w:top w:val="outset" w:sz="6" w:space="0" w:color="auto"/>
              <w:left w:val="outset" w:sz="6" w:space="0" w:color="auto"/>
              <w:bottom w:val="outset" w:sz="6" w:space="0" w:color="auto"/>
              <w:right w:val="outset" w:sz="6" w:space="0" w:color="auto"/>
            </w:tcBorders>
            <w:vAlign w:val="bottom"/>
            <w:hideMark/>
          </w:tcPr>
          <w:p w14:paraId="79DAC6C3" w14:textId="77777777" w:rsidR="00F93805" w:rsidRDefault="00F93805" w:rsidP="00521165">
            <w:pPr>
              <w:pStyle w:val="idwtababs"/>
              <w:spacing w:after="0" w:line="240" w:lineRule="auto"/>
            </w:pPr>
            <w:r>
              <w:rPr>
                <w:b/>
                <w:bCs w:val="0"/>
              </w:rPr>
              <w:t xml:space="preserve">Verringerung der EEG-Umlage aufgrund </w:t>
            </w:r>
            <w:proofErr w:type="spellStart"/>
            <w:r>
              <w:rPr>
                <w:b/>
                <w:bCs w:val="0"/>
              </w:rPr>
              <w:t>von</w:t>
            </w:r>
            <w:r w:rsidRPr="003D0B60">
              <w:rPr>
                <w:b/>
                <w:bCs w:val="0"/>
                <w:vertAlign w:val="superscript"/>
              </w:rPr>
              <w:t>a</w:t>
            </w:r>
            <w:proofErr w:type="spellEnd"/>
            <w:r w:rsidRPr="003D0B60">
              <w:rPr>
                <w:b/>
                <w:bCs w:val="0"/>
                <w:vertAlign w:val="superscript"/>
              </w:rPr>
              <w:t>)</w:t>
            </w:r>
          </w:p>
        </w:tc>
        <w:tc>
          <w:tcPr>
            <w:tcW w:w="1802" w:type="dxa"/>
            <w:tcBorders>
              <w:top w:val="outset" w:sz="6" w:space="0" w:color="auto"/>
              <w:left w:val="outset" w:sz="6" w:space="0" w:color="auto"/>
              <w:bottom w:val="outset" w:sz="6" w:space="0" w:color="auto"/>
              <w:right w:val="outset" w:sz="6" w:space="0" w:color="auto"/>
            </w:tcBorders>
            <w:vAlign w:val="bottom"/>
            <w:hideMark/>
          </w:tcPr>
          <w:p w14:paraId="59082325" w14:textId="77777777" w:rsidR="00F93805" w:rsidRDefault="00F93805" w:rsidP="00521165">
            <w:pPr>
              <w:pStyle w:val="idwtababs"/>
              <w:spacing w:after="0" w:line="240" w:lineRule="auto"/>
              <w:jc w:val="center"/>
            </w:pPr>
            <w:r>
              <w:rPr>
                <w:b/>
                <w:bCs w:val="0"/>
              </w:rPr>
              <w:t>Änderung der gelieferten Strommengen</w:t>
            </w:r>
          </w:p>
          <w:p w14:paraId="28392978" w14:textId="77777777" w:rsidR="00F93805" w:rsidRDefault="00F93805" w:rsidP="00521165">
            <w:pPr>
              <w:pStyle w:val="idwtababs"/>
              <w:spacing w:after="0" w:line="240" w:lineRule="auto"/>
              <w:jc w:val="center"/>
            </w:pPr>
            <w:r>
              <w:rPr>
                <w:b/>
                <w:bCs w:val="0"/>
              </w:rPr>
              <w:t>[kWh]</w:t>
            </w:r>
          </w:p>
        </w:tc>
        <w:tc>
          <w:tcPr>
            <w:tcW w:w="0" w:type="auto"/>
            <w:tcBorders>
              <w:top w:val="outset" w:sz="6" w:space="0" w:color="auto"/>
              <w:left w:val="outset" w:sz="6" w:space="0" w:color="auto"/>
              <w:bottom w:val="outset" w:sz="6" w:space="0" w:color="auto"/>
              <w:right w:val="outset" w:sz="6" w:space="0" w:color="auto"/>
            </w:tcBorders>
            <w:vAlign w:val="bottom"/>
            <w:hideMark/>
          </w:tcPr>
          <w:p w14:paraId="33F8B111" w14:textId="77777777" w:rsidR="00F93805" w:rsidRDefault="00F93805" w:rsidP="00521165">
            <w:pPr>
              <w:pStyle w:val="idwtababs"/>
              <w:spacing w:after="0" w:line="240" w:lineRule="auto"/>
              <w:jc w:val="center"/>
            </w:pPr>
            <w:r>
              <w:rPr>
                <w:b/>
                <w:bCs w:val="0"/>
              </w:rPr>
              <w:t>Änderung des Saldierungsbetrags</w:t>
            </w:r>
          </w:p>
          <w:p w14:paraId="66ADB629" w14:textId="77777777" w:rsidR="00F93805" w:rsidRDefault="00F93805" w:rsidP="00521165">
            <w:pPr>
              <w:pStyle w:val="idwtababs"/>
              <w:spacing w:after="0" w:line="240" w:lineRule="auto"/>
              <w:jc w:val="center"/>
            </w:pPr>
            <w:r>
              <w:rPr>
                <w:b/>
                <w:bCs w:val="0"/>
              </w:rPr>
              <w:t>[EUR]</w:t>
            </w:r>
          </w:p>
        </w:tc>
      </w:tr>
      <w:tr w:rsidR="00F93805" w14:paraId="13451DE8" w14:textId="77777777" w:rsidTr="00255821">
        <w:tc>
          <w:tcPr>
            <w:tcW w:w="1977" w:type="dxa"/>
            <w:tcBorders>
              <w:top w:val="outset" w:sz="6" w:space="0" w:color="auto"/>
              <w:left w:val="outset" w:sz="6" w:space="0" w:color="auto"/>
              <w:bottom w:val="outset" w:sz="6" w:space="0" w:color="auto"/>
              <w:right w:val="outset" w:sz="6" w:space="0" w:color="auto"/>
            </w:tcBorders>
            <w:hideMark/>
          </w:tcPr>
          <w:p w14:paraId="6CE96E6B" w14:textId="77777777" w:rsidR="00F93805" w:rsidRDefault="00F93805" w:rsidP="00521165">
            <w:pPr>
              <w:pStyle w:val="idwtababs"/>
              <w:spacing w:after="0" w:line="240" w:lineRule="auto"/>
            </w:pPr>
            <w:r>
              <w:t> </w:t>
            </w:r>
          </w:p>
        </w:tc>
        <w:tc>
          <w:tcPr>
            <w:tcW w:w="3118" w:type="dxa"/>
            <w:tcBorders>
              <w:top w:val="outset" w:sz="6" w:space="0" w:color="auto"/>
              <w:left w:val="outset" w:sz="6" w:space="0" w:color="auto"/>
              <w:bottom w:val="outset" w:sz="6" w:space="0" w:color="auto"/>
              <w:right w:val="outset" w:sz="6" w:space="0" w:color="auto"/>
            </w:tcBorders>
            <w:hideMark/>
          </w:tcPr>
          <w:p w14:paraId="523E0332" w14:textId="77777777" w:rsidR="00F93805" w:rsidRDefault="00F93805" w:rsidP="00521165">
            <w:pPr>
              <w:pStyle w:val="idwtababs"/>
              <w:spacing w:after="0" w:line="240" w:lineRule="auto"/>
            </w:pPr>
            <w:r>
              <w:t> </w:t>
            </w:r>
          </w:p>
        </w:tc>
        <w:tc>
          <w:tcPr>
            <w:tcW w:w="1802" w:type="dxa"/>
            <w:tcBorders>
              <w:top w:val="outset" w:sz="6" w:space="0" w:color="auto"/>
              <w:left w:val="outset" w:sz="6" w:space="0" w:color="auto"/>
              <w:bottom w:val="outset" w:sz="6" w:space="0" w:color="auto"/>
              <w:right w:val="outset" w:sz="6" w:space="0" w:color="auto"/>
            </w:tcBorders>
            <w:vAlign w:val="bottom"/>
            <w:hideMark/>
          </w:tcPr>
          <w:p w14:paraId="300D669D" w14:textId="77777777" w:rsidR="00F93805" w:rsidRDefault="00F93805" w:rsidP="00521165">
            <w:pPr>
              <w:pStyle w:val="idwtababs"/>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hideMark/>
          </w:tcPr>
          <w:p w14:paraId="0D265986" w14:textId="77777777" w:rsidR="00F93805" w:rsidRDefault="00F93805" w:rsidP="00521165">
            <w:pPr>
              <w:pStyle w:val="idwtababs"/>
              <w:spacing w:after="0" w:line="240" w:lineRule="auto"/>
            </w:pPr>
            <w:r>
              <w:t> </w:t>
            </w:r>
          </w:p>
        </w:tc>
      </w:tr>
      <w:tr w:rsidR="00F93805" w14:paraId="42EFF01A" w14:textId="77777777" w:rsidTr="00255821">
        <w:tc>
          <w:tcPr>
            <w:tcW w:w="1977" w:type="dxa"/>
            <w:tcBorders>
              <w:top w:val="outset" w:sz="6" w:space="0" w:color="auto"/>
              <w:left w:val="outset" w:sz="6" w:space="0" w:color="auto"/>
              <w:bottom w:val="outset" w:sz="6" w:space="0" w:color="auto"/>
              <w:right w:val="outset" w:sz="6" w:space="0" w:color="auto"/>
            </w:tcBorders>
            <w:hideMark/>
          </w:tcPr>
          <w:p w14:paraId="5D9917E9" w14:textId="77777777" w:rsidR="00F93805" w:rsidRDefault="00F93805" w:rsidP="00521165">
            <w:pPr>
              <w:pStyle w:val="idwtababs"/>
              <w:spacing w:after="0" w:line="240" w:lineRule="auto"/>
            </w:pPr>
            <w:r>
              <w:t> </w:t>
            </w:r>
          </w:p>
        </w:tc>
        <w:tc>
          <w:tcPr>
            <w:tcW w:w="3118" w:type="dxa"/>
            <w:tcBorders>
              <w:top w:val="outset" w:sz="6" w:space="0" w:color="auto"/>
              <w:left w:val="outset" w:sz="6" w:space="0" w:color="auto"/>
              <w:bottom w:val="outset" w:sz="6" w:space="0" w:color="auto"/>
              <w:right w:val="outset" w:sz="6" w:space="0" w:color="auto"/>
            </w:tcBorders>
            <w:hideMark/>
          </w:tcPr>
          <w:p w14:paraId="55371C30" w14:textId="77777777" w:rsidR="00F93805" w:rsidRDefault="00F93805" w:rsidP="00521165">
            <w:pPr>
              <w:pStyle w:val="idwtababs"/>
              <w:spacing w:after="0" w:line="240" w:lineRule="auto"/>
            </w:pPr>
            <w:r>
              <w:t> </w:t>
            </w:r>
          </w:p>
        </w:tc>
        <w:tc>
          <w:tcPr>
            <w:tcW w:w="1802" w:type="dxa"/>
            <w:tcBorders>
              <w:top w:val="outset" w:sz="6" w:space="0" w:color="auto"/>
              <w:left w:val="outset" w:sz="6" w:space="0" w:color="auto"/>
              <w:bottom w:val="outset" w:sz="6" w:space="0" w:color="auto"/>
              <w:right w:val="outset" w:sz="6" w:space="0" w:color="auto"/>
            </w:tcBorders>
            <w:vAlign w:val="bottom"/>
            <w:hideMark/>
          </w:tcPr>
          <w:p w14:paraId="3E412F69" w14:textId="77777777" w:rsidR="00F93805" w:rsidRDefault="00F93805" w:rsidP="00521165">
            <w:pPr>
              <w:pStyle w:val="idwtababs"/>
              <w:spacing w:after="0" w:line="240" w:lineRule="auto"/>
            </w:pPr>
            <w:r>
              <w:t> </w:t>
            </w:r>
          </w:p>
        </w:tc>
        <w:tc>
          <w:tcPr>
            <w:tcW w:w="0" w:type="auto"/>
            <w:tcBorders>
              <w:top w:val="outset" w:sz="6" w:space="0" w:color="auto"/>
              <w:left w:val="outset" w:sz="6" w:space="0" w:color="auto"/>
              <w:bottom w:val="outset" w:sz="6" w:space="0" w:color="auto"/>
              <w:right w:val="outset" w:sz="6" w:space="0" w:color="auto"/>
            </w:tcBorders>
            <w:hideMark/>
          </w:tcPr>
          <w:p w14:paraId="65C49E0B" w14:textId="77777777" w:rsidR="00F93805" w:rsidRDefault="00F93805" w:rsidP="00521165">
            <w:pPr>
              <w:pStyle w:val="idwtababs"/>
              <w:spacing w:after="0" w:line="240" w:lineRule="auto"/>
            </w:pPr>
            <w:r>
              <w:t> </w:t>
            </w:r>
          </w:p>
        </w:tc>
      </w:tr>
    </w:tbl>
    <w:p w14:paraId="09DAE2B3" w14:textId="77777777" w:rsidR="00F93805" w:rsidRPr="007F36CA" w:rsidRDefault="00F93805" w:rsidP="00255821">
      <w:pPr>
        <w:spacing w:before="120"/>
        <w:ind w:left="284" w:hanging="284"/>
        <w:rPr>
          <w:rFonts w:eastAsiaTheme="minorEastAsia"/>
          <w:sz w:val="18"/>
          <w:szCs w:val="18"/>
        </w:rPr>
      </w:pPr>
      <w:r w:rsidRPr="00245B19">
        <w:rPr>
          <w:b/>
          <w:szCs w:val="22"/>
          <w:vertAlign w:val="superscript"/>
        </w:rPr>
        <w:t>a)</w:t>
      </w:r>
      <w:r w:rsidRPr="00245B19">
        <w:rPr>
          <w:szCs w:val="22"/>
        </w:rPr>
        <w:tab/>
      </w:r>
      <w:r w:rsidRPr="007F36CA">
        <w:rPr>
          <w:sz w:val="18"/>
          <w:szCs w:val="18"/>
        </w:rPr>
        <w:t xml:space="preserve">Angabe der Rechtsgrundlage für die Verringerung der EEG-Umlage (z.B. § 61l Abs. 1 EEG </w:t>
      </w:r>
      <w:r w:rsidRPr="003D0B60">
        <w:rPr>
          <w:sz w:val="18"/>
          <w:szCs w:val="18"/>
        </w:rPr>
        <w:t>2021</w:t>
      </w:r>
      <w:r>
        <w:rPr>
          <w:sz w:val="18"/>
          <w:szCs w:val="18"/>
        </w:rPr>
        <w:t>)</w:t>
      </w:r>
      <w:r w:rsidRPr="007F36CA">
        <w:rPr>
          <w:sz w:val="18"/>
          <w:szCs w:val="18"/>
        </w:rPr>
        <w:t xml:space="preserve">. </w:t>
      </w:r>
    </w:p>
    <w:p w14:paraId="4F553BB9" w14:textId="77777777" w:rsidR="00050EA8" w:rsidRDefault="00050EA8" w:rsidP="00050EA8">
      <w:pPr>
        <w:spacing w:after="0"/>
      </w:pPr>
    </w:p>
    <w:p w14:paraId="2D37AAEB" w14:textId="77777777" w:rsidR="00F93805" w:rsidRDefault="00F93805" w:rsidP="00A768A3">
      <w:pPr>
        <w:spacing w:before="120" w:after="240"/>
      </w:pPr>
      <w:r>
        <w:rPr>
          <w:i/>
          <w:iCs/>
        </w:rPr>
        <w:t>Im folgenden Abschnitt sind nur Angaben zu machen, sofern eine Verpflichtung besteht, eine Endabrechnung nach § 60a Satz 2 i.V.m. § 74 Abs. 2 EEG 2021 in der Eigenschaft als stromkostenintensives Unternehmen oder eine Endabrechnung nach § 74a Abs. 2 EEG 2021 in der Eigenschaft als Letztverbraucher aufzustellen (vgl. obige Einordnung).</w:t>
      </w:r>
    </w:p>
    <w:p w14:paraId="4BA4D48F" w14:textId="77777777" w:rsidR="00F93805" w:rsidRDefault="00F93805" w:rsidP="00F93805">
      <w:pPr>
        <w:pStyle w:val="idwlistfree1"/>
        <w:keepNext/>
      </w:pPr>
      <w:r>
        <w:rPr>
          <w:b/>
          <w:bCs/>
        </w:rPr>
        <w:t>2.</w:t>
      </w:r>
      <w:r>
        <w:tab/>
      </w:r>
      <w:r>
        <w:rPr>
          <w:b/>
          <w:bCs/>
        </w:rPr>
        <w:t>Endabrechnung nach § 60a Satz 2 i.V.m. § 74 Abs. 2 EEG 2021 (stromkostenintensives Unternehmen) und Endabrechnung nach § 74a Abs. 2 EEG 2021 (Letztverbraucher)</w:t>
      </w:r>
    </w:p>
    <w:p w14:paraId="0D7B4DF7" w14:textId="77777777" w:rsidR="00F93805" w:rsidRDefault="00F93805" w:rsidP="00F93805">
      <w:pPr>
        <w:pStyle w:val="idwlistfree1"/>
        <w:keepNext/>
      </w:pPr>
      <w:r>
        <w:rPr>
          <w:b/>
          <w:bCs/>
        </w:rPr>
        <w:t>2.1.</w:t>
      </w:r>
      <w:r>
        <w:tab/>
      </w:r>
      <w:r>
        <w:rPr>
          <w:b/>
          <w:bCs/>
        </w:rPr>
        <w:t>EEG-umlagepflichtige Strommengen</w:t>
      </w:r>
    </w:p>
    <w:p w14:paraId="4E6AB24E" w14:textId="77777777" w:rsidR="00F93805" w:rsidRDefault="00F93805" w:rsidP="00F93805">
      <w:pPr>
        <w:spacing w:before="100" w:beforeAutospacing="1" w:after="100" w:afterAutospacing="1"/>
      </w:pPr>
      <w:r w:rsidRPr="004108E9">
        <w:t>In der nachfolgenden Tabelle geben wir die von uns selbst verbrauchten Strommengen f</w:t>
      </w:r>
      <w:r w:rsidRPr="004108E9">
        <w:rPr>
          <w:rFonts w:hint="eastAsia"/>
        </w:rPr>
        <w:t>ü</w:t>
      </w:r>
      <w:r w:rsidRPr="004108E9">
        <w:t xml:space="preserve">r den Zeitraum vom </w:t>
      </w:r>
      <w:r w:rsidRPr="004108E9">
        <w:rPr>
          <w:rFonts w:hint="eastAsia"/>
        </w:rPr>
        <w:t>…</w:t>
      </w:r>
      <w:r w:rsidRPr="004108E9">
        <w:t xml:space="preserve"> [</w:t>
      </w:r>
      <w:r w:rsidRPr="004108E9">
        <w:rPr>
          <w:i/>
        </w:rPr>
        <w:t>Datum 2021</w:t>
      </w:r>
      <w:r w:rsidRPr="004108E9">
        <w:t xml:space="preserve">] bis </w:t>
      </w:r>
      <w:r w:rsidRPr="004108E9">
        <w:rPr>
          <w:rFonts w:hint="eastAsia"/>
        </w:rPr>
        <w:t>…</w:t>
      </w:r>
      <w:r w:rsidRPr="004108E9">
        <w:t xml:space="preserve"> [</w:t>
      </w:r>
      <w:r w:rsidRPr="004108E9">
        <w:rPr>
          <w:i/>
        </w:rPr>
        <w:t>Datum 2021</w:t>
      </w:r>
      <w:r w:rsidRPr="004108E9">
        <w:t>] wieder</w:t>
      </w:r>
      <w:r>
        <w:t xml:space="preserve">, </w:t>
      </w:r>
    </w:p>
    <w:p w14:paraId="6E472F4D" w14:textId="77777777" w:rsidR="00F93805" w:rsidRDefault="00F93805" w:rsidP="00F93805">
      <w:pPr>
        <w:pStyle w:val="idwlistfree1"/>
      </w:pPr>
      <w:r>
        <w:t>●</w:t>
      </w:r>
      <w:r>
        <w:tab/>
        <w:t xml:space="preserve">die von einem Elektrizitätsversorgungsunternehmen an uns in unserer Eigenschaft als stromkostenintensives Unternehmen geliefert wurden oder </w:t>
      </w:r>
    </w:p>
    <w:p w14:paraId="3BEE9C6D" w14:textId="77777777" w:rsidR="00F93805" w:rsidRDefault="00F93805" w:rsidP="00F93805">
      <w:pPr>
        <w:pStyle w:val="idwlistfree1"/>
      </w:pPr>
      <w:r>
        <w:t>●</w:t>
      </w:r>
      <w:r>
        <w:tab/>
        <w:t xml:space="preserve">die </w:t>
      </w:r>
      <w:r>
        <w:rPr>
          <w:b/>
          <w:bCs/>
        </w:rPr>
        <w:t>nicht</w:t>
      </w:r>
      <w:r>
        <w:t xml:space="preserve"> von einem Elektrizitätsversorgungsunternehmen an uns in unserer Eigenschaft als Letztverbraucher umlagebehaftet geliefert wurden und die auch nicht von uns selbst erzeugt wurden</w:t>
      </w:r>
      <w:r>
        <w:rPr>
          <w:rStyle w:val="Funotenzeichen"/>
        </w:rPr>
        <w:footnoteReference w:id="6"/>
      </w:r>
      <w:r>
        <w:t xml:space="preserve">. </w:t>
      </w:r>
    </w:p>
    <w:p w14:paraId="4BF3DA63" w14:textId="77777777" w:rsidR="00F93805" w:rsidRDefault="00F93805" w:rsidP="00F93805">
      <w:pPr>
        <w:spacing w:before="100" w:beforeAutospacing="1" w:after="100" w:afterAutospacing="1"/>
      </w:pPr>
      <w:r w:rsidRPr="004108E9">
        <w:lastRenderedPageBreak/>
        <w:t>F</w:t>
      </w:r>
      <w:r w:rsidRPr="004108E9">
        <w:rPr>
          <w:rFonts w:hint="eastAsia"/>
        </w:rPr>
        <w:t>ü</w:t>
      </w:r>
      <w:r w:rsidRPr="004108E9">
        <w:t xml:space="preserve">r diese Strommengen ist der regelverantwortliche </w:t>
      </w:r>
      <w:r w:rsidRPr="004108E9">
        <w:rPr>
          <w:rFonts w:hint="eastAsia"/>
        </w:rPr>
        <w:t>Ü</w:t>
      </w:r>
      <w:r w:rsidRPr="004108E9">
        <w:t>bertragungsnetzbetreiber – vor Ber</w:t>
      </w:r>
      <w:r w:rsidRPr="004108E9">
        <w:rPr>
          <w:rFonts w:hint="eastAsia"/>
        </w:rPr>
        <w:t>ü</w:t>
      </w:r>
      <w:r w:rsidRPr="004108E9">
        <w:t xml:space="preserve">cksichtigung des </w:t>
      </w:r>
      <w:r w:rsidRPr="004108E9">
        <w:rPr>
          <w:rFonts w:hint="eastAsia"/>
        </w:rPr>
        <w:t>§</w:t>
      </w:r>
      <w:r w:rsidRPr="004108E9">
        <w:t xml:space="preserve"> 61l Abs. 1 und 2 EEG 2021 – berechtigt und verpflichtet, nach </w:t>
      </w:r>
      <w:r w:rsidRPr="004108E9">
        <w:rPr>
          <w:rFonts w:hint="eastAsia"/>
        </w:rPr>
        <w:t>§</w:t>
      </w:r>
      <w:r w:rsidRPr="004108E9">
        <w:t xml:space="preserve"> 60a Satz 1 bzw. </w:t>
      </w:r>
      <w:r w:rsidRPr="004108E9">
        <w:rPr>
          <w:rFonts w:hint="eastAsia"/>
        </w:rPr>
        <w:t>§</w:t>
      </w:r>
      <w:r w:rsidRPr="004108E9">
        <w:t> 61 Abs. 1 Nr. 2 EEG 2021 die EEG-Umlage von uns zu verlangen:</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6938"/>
        <w:gridCol w:w="2116"/>
      </w:tblGrid>
      <w:tr w:rsidR="00F93805" w14:paraId="08E8BDF9" w14:textId="77777777" w:rsidTr="00613C60">
        <w:trPr>
          <w:tblHeader/>
        </w:trPr>
        <w:tc>
          <w:tcPr>
            <w:tcW w:w="6938" w:type="dxa"/>
            <w:tcBorders>
              <w:top w:val="outset" w:sz="6" w:space="0" w:color="auto"/>
              <w:left w:val="outset" w:sz="6" w:space="0" w:color="auto"/>
              <w:bottom w:val="outset" w:sz="6" w:space="0" w:color="auto"/>
              <w:right w:val="outset" w:sz="6" w:space="0" w:color="auto"/>
            </w:tcBorders>
            <w:vAlign w:val="bottom"/>
            <w:hideMark/>
          </w:tcPr>
          <w:p w14:paraId="650DEB2B" w14:textId="77777777" w:rsidR="00F93805" w:rsidRDefault="00F93805" w:rsidP="00521165">
            <w:pPr>
              <w:pStyle w:val="idwtababs"/>
              <w:spacing w:after="0" w:line="240" w:lineRule="auto"/>
            </w:pPr>
            <w:r>
              <w:rPr>
                <w:b/>
                <w:bCs w:val="0"/>
              </w:rPr>
              <w:t>EEG-Umlageart</w:t>
            </w:r>
          </w:p>
        </w:tc>
        <w:tc>
          <w:tcPr>
            <w:tcW w:w="2116" w:type="dxa"/>
            <w:tcBorders>
              <w:top w:val="outset" w:sz="6" w:space="0" w:color="auto"/>
              <w:left w:val="outset" w:sz="6" w:space="0" w:color="auto"/>
              <w:bottom w:val="outset" w:sz="6" w:space="0" w:color="auto"/>
              <w:right w:val="outset" w:sz="6" w:space="0" w:color="auto"/>
            </w:tcBorders>
            <w:vAlign w:val="bottom"/>
            <w:hideMark/>
          </w:tcPr>
          <w:p w14:paraId="6203BD57" w14:textId="77777777" w:rsidR="00F93805" w:rsidRDefault="00F93805" w:rsidP="00521165">
            <w:pPr>
              <w:pStyle w:val="idwtababs"/>
              <w:spacing w:after="0" w:line="240" w:lineRule="auto"/>
              <w:jc w:val="center"/>
            </w:pPr>
            <w:r>
              <w:rPr>
                <w:b/>
                <w:bCs w:val="0"/>
              </w:rPr>
              <w:t>EEG-umlagepflichtige Strommengen</w:t>
            </w:r>
          </w:p>
          <w:p w14:paraId="4483A1F3" w14:textId="77777777" w:rsidR="00F93805" w:rsidRDefault="00F93805" w:rsidP="00521165">
            <w:pPr>
              <w:pStyle w:val="idwtababs"/>
              <w:spacing w:after="0" w:line="240" w:lineRule="auto"/>
              <w:jc w:val="center"/>
            </w:pPr>
            <w:r>
              <w:rPr>
                <w:b/>
                <w:bCs w:val="0"/>
              </w:rPr>
              <w:t>[kWh]</w:t>
            </w:r>
          </w:p>
        </w:tc>
      </w:tr>
      <w:tr w:rsidR="00F93805" w14:paraId="62CD48AB" w14:textId="77777777" w:rsidTr="00613C60">
        <w:tc>
          <w:tcPr>
            <w:tcW w:w="6938" w:type="dxa"/>
            <w:tcBorders>
              <w:top w:val="outset" w:sz="6" w:space="0" w:color="auto"/>
              <w:left w:val="outset" w:sz="6" w:space="0" w:color="auto"/>
              <w:bottom w:val="outset" w:sz="6" w:space="0" w:color="auto"/>
              <w:right w:val="outset" w:sz="6" w:space="0" w:color="auto"/>
            </w:tcBorders>
            <w:hideMark/>
          </w:tcPr>
          <w:p w14:paraId="63CCB300" w14:textId="77777777" w:rsidR="00F93805" w:rsidRDefault="00F93805" w:rsidP="00521165">
            <w:pPr>
              <w:pStyle w:val="idwtababs"/>
              <w:spacing w:after="0" w:line="240" w:lineRule="auto"/>
            </w:pPr>
            <w:r>
              <w:t xml:space="preserve">EEG-Umlage nach § 61 Abs. 1 Nr. 2 EEG </w:t>
            </w:r>
            <w:r w:rsidRPr="004108E9">
              <w:t>2021</w:t>
            </w:r>
            <w:r>
              <w:t xml:space="preserve"> </w:t>
            </w:r>
            <w:r>
              <w:br/>
              <w:t xml:space="preserve">(100 % der EEG-Umlage) </w:t>
            </w:r>
          </w:p>
        </w:tc>
        <w:tc>
          <w:tcPr>
            <w:tcW w:w="2116" w:type="dxa"/>
            <w:tcBorders>
              <w:top w:val="outset" w:sz="6" w:space="0" w:color="auto"/>
              <w:left w:val="outset" w:sz="6" w:space="0" w:color="auto"/>
              <w:bottom w:val="outset" w:sz="6" w:space="0" w:color="auto"/>
              <w:right w:val="outset" w:sz="6" w:space="0" w:color="auto"/>
            </w:tcBorders>
            <w:hideMark/>
          </w:tcPr>
          <w:p w14:paraId="3EFBF405" w14:textId="77777777" w:rsidR="00F93805" w:rsidRDefault="00F93805" w:rsidP="00521165">
            <w:pPr>
              <w:pStyle w:val="idwtababs"/>
              <w:spacing w:after="0" w:line="240" w:lineRule="auto"/>
            </w:pPr>
            <w:r>
              <w:t> </w:t>
            </w:r>
          </w:p>
        </w:tc>
      </w:tr>
      <w:tr w:rsidR="00F93805" w14:paraId="32A4BDB0" w14:textId="77777777" w:rsidTr="00613C60">
        <w:tc>
          <w:tcPr>
            <w:tcW w:w="6938" w:type="dxa"/>
            <w:tcBorders>
              <w:top w:val="outset" w:sz="6" w:space="0" w:color="auto"/>
              <w:left w:val="outset" w:sz="6" w:space="0" w:color="auto"/>
              <w:bottom w:val="outset" w:sz="6" w:space="0" w:color="auto"/>
              <w:right w:val="outset" w:sz="6" w:space="0" w:color="auto"/>
            </w:tcBorders>
            <w:hideMark/>
          </w:tcPr>
          <w:p w14:paraId="7869B4B0" w14:textId="77777777" w:rsidR="00F93805" w:rsidRDefault="00F93805" w:rsidP="00521165">
            <w:pPr>
              <w:pStyle w:val="idwtababs"/>
              <w:spacing w:after="0" w:line="240" w:lineRule="auto"/>
            </w:pPr>
            <w:r w:rsidRPr="004108E9">
              <w:t xml:space="preserve">EEG-Umlage nach </w:t>
            </w:r>
            <w:r>
              <w:t>§</w:t>
            </w:r>
            <w:r w:rsidRPr="004108E9">
              <w:rPr>
                <w:rFonts w:hint="eastAsia"/>
              </w:rPr>
              <w:t>§</w:t>
            </w:r>
            <w:r w:rsidRPr="004108E9">
              <w:t> 64, 103 Abs. 4 EEG 2017</w:t>
            </w:r>
            <w:r>
              <w:t xml:space="preserve"> oder § 64a EEG 2021</w:t>
            </w:r>
            <w:r w:rsidRPr="004108E9">
              <w:rPr>
                <w:vertAlign w:val="superscript"/>
              </w:rPr>
              <w:t>a), b)</w:t>
            </w:r>
            <w:r w:rsidRPr="004108E9">
              <w:br/>
              <w:t>(stromkostenintensive Unternehmen)</w:t>
            </w:r>
          </w:p>
        </w:tc>
        <w:tc>
          <w:tcPr>
            <w:tcW w:w="2116" w:type="dxa"/>
            <w:tcBorders>
              <w:top w:val="outset" w:sz="6" w:space="0" w:color="auto"/>
              <w:left w:val="outset" w:sz="6" w:space="0" w:color="auto"/>
              <w:bottom w:val="outset" w:sz="6" w:space="0" w:color="auto"/>
              <w:right w:val="outset" w:sz="6" w:space="0" w:color="auto"/>
            </w:tcBorders>
            <w:hideMark/>
          </w:tcPr>
          <w:p w14:paraId="0A45CBB6" w14:textId="77777777" w:rsidR="00F93805" w:rsidRDefault="00F93805" w:rsidP="00521165">
            <w:pPr>
              <w:pStyle w:val="idwtababs"/>
              <w:spacing w:after="0" w:line="240" w:lineRule="auto"/>
            </w:pPr>
            <w:r>
              <w:t> </w:t>
            </w:r>
          </w:p>
        </w:tc>
      </w:tr>
      <w:tr w:rsidR="00F93805" w14:paraId="2928E46F" w14:textId="77777777" w:rsidTr="00613C60">
        <w:tc>
          <w:tcPr>
            <w:tcW w:w="6938" w:type="dxa"/>
            <w:tcBorders>
              <w:top w:val="outset" w:sz="6" w:space="0" w:color="auto"/>
              <w:left w:val="outset" w:sz="6" w:space="0" w:color="auto"/>
              <w:bottom w:val="outset" w:sz="6" w:space="0" w:color="auto"/>
              <w:right w:val="outset" w:sz="6" w:space="0" w:color="auto"/>
            </w:tcBorders>
            <w:hideMark/>
          </w:tcPr>
          <w:p w14:paraId="750DE818" w14:textId="77777777" w:rsidR="00F93805" w:rsidRDefault="00F93805" w:rsidP="00521165">
            <w:pPr>
              <w:pStyle w:val="idwtababs"/>
              <w:spacing w:after="0" w:line="240" w:lineRule="auto"/>
            </w:pPr>
            <w:r w:rsidRPr="004108E9">
              <w:t xml:space="preserve">EEG-Umlage nach </w:t>
            </w:r>
            <w:r w:rsidRPr="004108E9">
              <w:rPr>
                <w:rFonts w:hint="eastAsia"/>
              </w:rPr>
              <w:t>§</w:t>
            </w:r>
            <w:r w:rsidRPr="004108E9">
              <w:t> 65 EEG 2017</w:t>
            </w:r>
            <w:r>
              <w:t xml:space="preserve"> oder § 65b EEG 2021</w:t>
            </w:r>
            <w:r w:rsidRPr="004108E9">
              <w:rPr>
                <w:vertAlign w:val="superscript"/>
              </w:rPr>
              <w:t>b)</w:t>
            </w:r>
            <w:r w:rsidRPr="004108E9">
              <w:br/>
              <w:t>(20 % der EEG-Umlage; Schienenbahnen sowie Landstromanlagen)</w:t>
            </w:r>
          </w:p>
        </w:tc>
        <w:tc>
          <w:tcPr>
            <w:tcW w:w="2116" w:type="dxa"/>
            <w:tcBorders>
              <w:top w:val="outset" w:sz="6" w:space="0" w:color="auto"/>
              <w:left w:val="outset" w:sz="6" w:space="0" w:color="auto"/>
              <w:bottom w:val="outset" w:sz="6" w:space="0" w:color="auto"/>
              <w:right w:val="outset" w:sz="6" w:space="0" w:color="auto"/>
            </w:tcBorders>
            <w:hideMark/>
          </w:tcPr>
          <w:p w14:paraId="318DD4C9" w14:textId="77777777" w:rsidR="00F93805" w:rsidRDefault="00F93805" w:rsidP="00521165">
            <w:pPr>
              <w:pStyle w:val="idwtababs"/>
              <w:spacing w:after="0" w:line="240" w:lineRule="auto"/>
            </w:pPr>
            <w:r>
              <w:t> </w:t>
            </w:r>
          </w:p>
        </w:tc>
      </w:tr>
      <w:tr w:rsidR="00F93805" w14:paraId="2FABE9CC" w14:textId="77777777" w:rsidTr="00613C60">
        <w:tc>
          <w:tcPr>
            <w:tcW w:w="6938" w:type="dxa"/>
            <w:tcBorders>
              <w:top w:val="outset" w:sz="6" w:space="0" w:color="auto"/>
              <w:left w:val="nil"/>
              <w:bottom w:val="nil"/>
              <w:right w:val="outset" w:sz="6" w:space="0" w:color="auto"/>
            </w:tcBorders>
            <w:vAlign w:val="bottom"/>
            <w:hideMark/>
          </w:tcPr>
          <w:p w14:paraId="20D03FC2" w14:textId="77777777" w:rsidR="00F93805" w:rsidRDefault="00F93805" w:rsidP="00521165">
            <w:pPr>
              <w:pStyle w:val="idwtababs"/>
              <w:spacing w:after="0" w:line="240" w:lineRule="auto"/>
              <w:jc w:val="right"/>
            </w:pPr>
            <w:r>
              <w:rPr>
                <w:b/>
                <w:bCs w:val="0"/>
              </w:rPr>
              <w:t>Summe:</w:t>
            </w:r>
          </w:p>
        </w:tc>
        <w:tc>
          <w:tcPr>
            <w:tcW w:w="2116" w:type="dxa"/>
            <w:tcBorders>
              <w:top w:val="outset" w:sz="6" w:space="0" w:color="auto"/>
              <w:left w:val="outset" w:sz="6" w:space="0" w:color="auto"/>
              <w:bottom w:val="outset" w:sz="6" w:space="0" w:color="auto"/>
              <w:right w:val="outset" w:sz="6" w:space="0" w:color="auto"/>
            </w:tcBorders>
            <w:hideMark/>
          </w:tcPr>
          <w:p w14:paraId="702AA940" w14:textId="77777777" w:rsidR="00F93805" w:rsidRDefault="00F93805" w:rsidP="00521165">
            <w:pPr>
              <w:pStyle w:val="idwtababs"/>
              <w:spacing w:after="0" w:line="240" w:lineRule="auto"/>
            </w:pPr>
            <w:r>
              <w:rPr>
                <w:b/>
                <w:bCs w:val="0"/>
              </w:rPr>
              <w:t> </w:t>
            </w:r>
          </w:p>
        </w:tc>
      </w:tr>
    </w:tbl>
    <w:p w14:paraId="59B3300B" w14:textId="77777777" w:rsidR="00050EA8" w:rsidRDefault="00050EA8" w:rsidP="00050EA8">
      <w:pPr>
        <w:spacing w:after="80" w:line="240" w:lineRule="atLeast"/>
        <w:ind w:left="284" w:hanging="284"/>
        <w:rPr>
          <w:szCs w:val="22"/>
          <w:vertAlign w:val="superscript"/>
        </w:rPr>
      </w:pPr>
    </w:p>
    <w:p w14:paraId="71350029" w14:textId="196BDABC" w:rsidR="00F93805" w:rsidRDefault="00F93805" w:rsidP="00050EA8">
      <w:pPr>
        <w:spacing w:after="80" w:line="240" w:lineRule="atLeast"/>
        <w:ind w:left="284" w:hanging="284"/>
        <w:rPr>
          <w:sz w:val="18"/>
          <w:szCs w:val="18"/>
        </w:rPr>
      </w:pPr>
      <w:r w:rsidRPr="00245B19">
        <w:rPr>
          <w:szCs w:val="22"/>
          <w:vertAlign w:val="superscript"/>
        </w:rPr>
        <w:t>a)</w:t>
      </w:r>
      <w:r w:rsidRPr="00245B19">
        <w:rPr>
          <w:szCs w:val="22"/>
        </w:rPr>
        <w:tab/>
      </w:r>
      <w:r>
        <w:rPr>
          <w:sz w:val="18"/>
          <w:szCs w:val="18"/>
        </w:rPr>
        <w:t>E</w:t>
      </w:r>
      <w:r w:rsidRPr="004805BC">
        <w:rPr>
          <w:sz w:val="18"/>
          <w:szCs w:val="18"/>
        </w:rPr>
        <w:t>inschlie</w:t>
      </w:r>
      <w:r w:rsidRPr="004805BC">
        <w:rPr>
          <w:rFonts w:hint="eastAsia"/>
          <w:sz w:val="18"/>
          <w:szCs w:val="18"/>
        </w:rPr>
        <w:t>ß</w:t>
      </w:r>
      <w:r w:rsidRPr="004805BC">
        <w:rPr>
          <w:sz w:val="18"/>
          <w:szCs w:val="18"/>
        </w:rPr>
        <w:t xml:space="preserve">lich nicht begrenzter Mengen nach </w:t>
      </w:r>
      <w:r w:rsidRPr="004805BC">
        <w:rPr>
          <w:rFonts w:hint="eastAsia"/>
          <w:sz w:val="18"/>
          <w:szCs w:val="18"/>
        </w:rPr>
        <w:t>§</w:t>
      </w:r>
      <w:r w:rsidRPr="004805BC">
        <w:rPr>
          <w:sz w:val="18"/>
          <w:szCs w:val="18"/>
        </w:rPr>
        <w:t xml:space="preserve"> 64 Abs. 2 Nr. 1 bzw. </w:t>
      </w:r>
      <w:r w:rsidRPr="004805BC">
        <w:rPr>
          <w:rFonts w:hint="eastAsia"/>
          <w:sz w:val="18"/>
          <w:szCs w:val="18"/>
        </w:rPr>
        <w:t>§</w:t>
      </w:r>
      <w:r w:rsidRPr="004805BC">
        <w:rPr>
          <w:sz w:val="18"/>
          <w:szCs w:val="18"/>
        </w:rPr>
        <w:t> 103 Abs. 4 Satz 1 EEG 2017 (Selbstbehalt von 1 GWh).</w:t>
      </w:r>
      <w:r w:rsidRPr="00C53085">
        <w:rPr>
          <w:sz w:val="18"/>
          <w:szCs w:val="18"/>
        </w:rPr>
        <w:t xml:space="preserve"> </w:t>
      </w:r>
    </w:p>
    <w:p w14:paraId="195428EC" w14:textId="77777777" w:rsidR="00F93805" w:rsidRPr="00C53085" w:rsidRDefault="00F93805" w:rsidP="00050EA8">
      <w:pPr>
        <w:spacing w:after="80" w:line="240" w:lineRule="atLeast"/>
        <w:ind w:left="284" w:hanging="284"/>
        <w:rPr>
          <w:rFonts w:eastAsiaTheme="minorEastAsia"/>
          <w:sz w:val="18"/>
          <w:szCs w:val="18"/>
        </w:rPr>
      </w:pPr>
      <w:r w:rsidRPr="00245B19">
        <w:rPr>
          <w:szCs w:val="22"/>
          <w:vertAlign w:val="superscript"/>
        </w:rPr>
        <w:t>b)</w:t>
      </w:r>
      <w:r w:rsidRPr="00245B19">
        <w:rPr>
          <w:szCs w:val="22"/>
          <w:vertAlign w:val="superscript"/>
        </w:rPr>
        <w:tab/>
      </w:r>
      <w:r>
        <w:rPr>
          <w:sz w:val="18"/>
          <w:szCs w:val="18"/>
        </w:rPr>
        <w:t>N</w:t>
      </w:r>
      <w:r w:rsidRPr="00C53085">
        <w:rPr>
          <w:sz w:val="18"/>
          <w:szCs w:val="18"/>
        </w:rPr>
        <w:t xml:space="preserve">ur Strommengen, die durch den BAFA-Bescheid erfasst sind, d.h. keine an Dritte weitergeleiteten bzw. auf andere Unternehmensteile entfallenden Mengen. Weitergeleitete Strommengen sind in der Endabrechnung nach § 74 Abs. 2 EEG 2021 des Unternehmens in seiner Eigenschaft als Elektrizitätsversorgungsunternehmen im obigen Abschn. 1.1. aufzunehmen. </w:t>
      </w:r>
    </w:p>
    <w:p w14:paraId="4CB29B4F" w14:textId="77777777" w:rsidR="00F93805" w:rsidRDefault="00F93805" w:rsidP="00F93805">
      <w:pPr>
        <w:spacing w:before="100" w:beforeAutospacing="1" w:after="100" w:afterAutospacing="1"/>
      </w:pPr>
      <w:r w:rsidRPr="005112E2">
        <w:t>Die in der vorstehenden Tabelle ausgewiesenen Strommengen, f</w:t>
      </w:r>
      <w:r w:rsidRPr="005112E2">
        <w:rPr>
          <w:rFonts w:hint="eastAsia"/>
        </w:rPr>
        <w:t>ü</w:t>
      </w:r>
      <w:r w:rsidRPr="005112E2">
        <w:t xml:space="preserve">r die das BAFA die EEG-Umlage nach </w:t>
      </w:r>
      <w:r>
        <w:t>§</w:t>
      </w:r>
      <w:r w:rsidRPr="005112E2">
        <w:rPr>
          <w:rFonts w:hint="eastAsia"/>
        </w:rPr>
        <w:t>§</w:t>
      </w:r>
      <w:r w:rsidRPr="005112E2">
        <w:t xml:space="preserve"> 64, </w:t>
      </w:r>
      <w:r>
        <w:t xml:space="preserve">65 oder </w:t>
      </w:r>
      <w:r w:rsidRPr="005112E2">
        <w:rPr>
          <w:rFonts w:hint="eastAsia"/>
        </w:rPr>
        <w:t>§</w:t>
      </w:r>
      <w:r w:rsidRPr="005112E2">
        <w:t xml:space="preserve"> 103 Abs. 4 EEG 2017 </w:t>
      </w:r>
      <w:r>
        <w:t>oder §§ 64a, 65b EEG 2021</w:t>
      </w:r>
      <w:r w:rsidRPr="005112E2">
        <w:t xml:space="preserve"> begrenzt hat, teilen sich folgenderma</w:t>
      </w:r>
      <w:r w:rsidRPr="005112E2">
        <w:rPr>
          <w:rFonts w:hint="eastAsia"/>
        </w:rPr>
        <w:t>ß</w:t>
      </w:r>
      <w:r w:rsidRPr="005112E2">
        <w:t>en auf:</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3391"/>
        <w:gridCol w:w="1844"/>
        <w:gridCol w:w="1985"/>
        <w:gridCol w:w="1834"/>
      </w:tblGrid>
      <w:tr w:rsidR="00F93805" w14:paraId="3F362A0D" w14:textId="77777777" w:rsidTr="00521165">
        <w:trPr>
          <w:tblHeader/>
        </w:trPr>
        <w:tc>
          <w:tcPr>
            <w:tcW w:w="3501" w:type="dxa"/>
            <w:tcBorders>
              <w:top w:val="outset" w:sz="6" w:space="0" w:color="auto"/>
              <w:left w:val="outset" w:sz="6" w:space="0" w:color="auto"/>
              <w:bottom w:val="outset" w:sz="6" w:space="0" w:color="auto"/>
              <w:right w:val="outset" w:sz="6" w:space="0" w:color="auto"/>
            </w:tcBorders>
            <w:vAlign w:val="bottom"/>
            <w:hideMark/>
          </w:tcPr>
          <w:p w14:paraId="7AFCFAAA" w14:textId="77777777" w:rsidR="00F93805" w:rsidRDefault="00F93805" w:rsidP="00521165">
            <w:pPr>
              <w:pStyle w:val="idwtababs"/>
              <w:spacing w:after="0" w:line="240" w:lineRule="auto"/>
            </w:pPr>
            <w:r>
              <w:rPr>
                <w:b/>
                <w:bCs w:val="0"/>
              </w:rPr>
              <w:t>Abnahmestelle lt. BAFA-Bescheid</w:t>
            </w:r>
          </w:p>
        </w:tc>
        <w:tc>
          <w:tcPr>
            <w:tcW w:w="1901" w:type="dxa"/>
            <w:tcBorders>
              <w:top w:val="outset" w:sz="6" w:space="0" w:color="auto"/>
              <w:left w:val="outset" w:sz="6" w:space="0" w:color="auto"/>
              <w:bottom w:val="outset" w:sz="6" w:space="0" w:color="auto"/>
              <w:right w:val="outset" w:sz="6" w:space="0" w:color="auto"/>
            </w:tcBorders>
            <w:vAlign w:val="bottom"/>
            <w:hideMark/>
          </w:tcPr>
          <w:p w14:paraId="56294B36" w14:textId="77777777" w:rsidR="00F93805" w:rsidRDefault="00F93805" w:rsidP="00521165">
            <w:pPr>
              <w:pStyle w:val="idwtababs"/>
              <w:spacing w:after="0" w:line="240" w:lineRule="auto"/>
            </w:pPr>
            <w:r>
              <w:rPr>
                <w:b/>
                <w:bCs w:val="0"/>
              </w:rPr>
              <w:t xml:space="preserve">Aktenzeichen lt. BAFA-Bescheid für das Begrenzungsjahr </w:t>
            </w:r>
            <w:r w:rsidRPr="005112E2">
              <w:rPr>
                <w:b/>
                <w:bCs w:val="0"/>
              </w:rPr>
              <w:t>2021</w:t>
            </w:r>
          </w:p>
        </w:tc>
        <w:tc>
          <w:tcPr>
            <w:tcW w:w="2047" w:type="dxa"/>
            <w:tcBorders>
              <w:top w:val="outset" w:sz="6" w:space="0" w:color="auto"/>
              <w:left w:val="outset" w:sz="6" w:space="0" w:color="auto"/>
              <w:bottom w:val="outset" w:sz="6" w:space="0" w:color="auto"/>
              <w:right w:val="outset" w:sz="6" w:space="0" w:color="auto"/>
            </w:tcBorders>
            <w:vAlign w:val="bottom"/>
            <w:hideMark/>
          </w:tcPr>
          <w:p w14:paraId="09372F69" w14:textId="77777777" w:rsidR="00F93805" w:rsidRDefault="00F93805" w:rsidP="00521165">
            <w:pPr>
              <w:pStyle w:val="idwtababs"/>
              <w:spacing w:after="0" w:line="240" w:lineRule="auto"/>
              <w:jc w:val="center"/>
            </w:pPr>
            <w:r>
              <w:rPr>
                <w:b/>
                <w:bCs w:val="0"/>
              </w:rPr>
              <w:t xml:space="preserve">falls vorhanden: CAP bzw. CAP-Anteil der </w:t>
            </w:r>
            <w:proofErr w:type="spellStart"/>
            <w:r>
              <w:rPr>
                <w:b/>
                <w:bCs w:val="0"/>
              </w:rPr>
              <w:t>Abnahmestelle</w:t>
            </w:r>
            <w:r w:rsidRPr="005112E2">
              <w:rPr>
                <w:b/>
                <w:bCs w:val="0"/>
                <w:vertAlign w:val="superscript"/>
              </w:rPr>
              <w:t>a</w:t>
            </w:r>
            <w:proofErr w:type="spellEnd"/>
            <w:r w:rsidRPr="005112E2">
              <w:rPr>
                <w:b/>
                <w:bCs w:val="0"/>
                <w:vertAlign w:val="superscript"/>
              </w:rPr>
              <w:t>)</w:t>
            </w:r>
          </w:p>
          <w:p w14:paraId="25228BFD" w14:textId="77777777" w:rsidR="00F93805" w:rsidRDefault="00F93805" w:rsidP="00521165">
            <w:pPr>
              <w:pStyle w:val="idwtababs"/>
              <w:spacing w:after="0" w:line="240" w:lineRule="auto"/>
              <w:jc w:val="center"/>
            </w:pPr>
            <w:r>
              <w:rPr>
                <w:b/>
                <w:bCs w:val="0"/>
              </w:rPr>
              <w:t>[EUR]</w:t>
            </w:r>
          </w:p>
        </w:tc>
        <w:tc>
          <w:tcPr>
            <w:tcW w:w="1890" w:type="dxa"/>
            <w:tcBorders>
              <w:top w:val="outset" w:sz="6" w:space="0" w:color="auto"/>
              <w:left w:val="outset" w:sz="6" w:space="0" w:color="auto"/>
              <w:bottom w:val="outset" w:sz="6" w:space="0" w:color="auto"/>
              <w:right w:val="outset" w:sz="6" w:space="0" w:color="auto"/>
            </w:tcBorders>
            <w:vAlign w:val="bottom"/>
            <w:hideMark/>
          </w:tcPr>
          <w:p w14:paraId="39612F45" w14:textId="77777777" w:rsidR="00F93805" w:rsidRDefault="00F93805" w:rsidP="00521165">
            <w:pPr>
              <w:pStyle w:val="idwtababs"/>
              <w:spacing w:after="0" w:line="240" w:lineRule="auto"/>
              <w:jc w:val="center"/>
            </w:pPr>
            <w:r>
              <w:rPr>
                <w:b/>
                <w:bCs w:val="0"/>
              </w:rPr>
              <w:t xml:space="preserve">EEG-umlagepflichtige </w:t>
            </w:r>
            <w:proofErr w:type="spellStart"/>
            <w:r>
              <w:rPr>
                <w:b/>
                <w:bCs w:val="0"/>
              </w:rPr>
              <w:t>Strommengen</w:t>
            </w:r>
            <w:r w:rsidRPr="005112E2">
              <w:rPr>
                <w:b/>
                <w:bCs w:val="0"/>
                <w:vertAlign w:val="superscript"/>
              </w:rPr>
              <w:t>b</w:t>
            </w:r>
            <w:proofErr w:type="spellEnd"/>
            <w:r w:rsidRPr="005112E2">
              <w:rPr>
                <w:b/>
                <w:bCs w:val="0"/>
                <w:vertAlign w:val="superscript"/>
              </w:rPr>
              <w:t>), c)</w:t>
            </w:r>
          </w:p>
          <w:p w14:paraId="605F330B" w14:textId="77777777" w:rsidR="00F93805" w:rsidRDefault="00F93805" w:rsidP="00521165">
            <w:pPr>
              <w:pStyle w:val="idwtababs"/>
              <w:spacing w:after="0" w:line="240" w:lineRule="auto"/>
              <w:jc w:val="center"/>
            </w:pPr>
            <w:r>
              <w:rPr>
                <w:b/>
                <w:bCs w:val="0"/>
              </w:rPr>
              <w:t>[kWh]</w:t>
            </w:r>
          </w:p>
        </w:tc>
      </w:tr>
      <w:tr w:rsidR="00F93805" w14:paraId="76984726" w14:textId="77777777" w:rsidTr="00521165">
        <w:tc>
          <w:tcPr>
            <w:tcW w:w="3501" w:type="dxa"/>
            <w:tcBorders>
              <w:top w:val="outset" w:sz="6" w:space="0" w:color="auto"/>
              <w:left w:val="outset" w:sz="6" w:space="0" w:color="auto"/>
              <w:bottom w:val="outset" w:sz="6" w:space="0" w:color="auto"/>
              <w:right w:val="outset" w:sz="6" w:space="0" w:color="auto"/>
            </w:tcBorders>
            <w:hideMark/>
          </w:tcPr>
          <w:p w14:paraId="1BF814A2" w14:textId="77777777" w:rsidR="00F93805" w:rsidRDefault="00F93805" w:rsidP="00521165">
            <w:pPr>
              <w:pStyle w:val="idwtababs"/>
              <w:spacing w:after="0" w:line="240" w:lineRule="auto"/>
            </w:pPr>
            <w:r>
              <w:t>…</w:t>
            </w:r>
          </w:p>
        </w:tc>
        <w:tc>
          <w:tcPr>
            <w:tcW w:w="1901" w:type="dxa"/>
            <w:tcBorders>
              <w:top w:val="outset" w:sz="6" w:space="0" w:color="auto"/>
              <w:left w:val="outset" w:sz="6" w:space="0" w:color="auto"/>
              <w:bottom w:val="outset" w:sz="6" w:space="0" w:color="auto"/>
              <w:right w:val="outset" w:sz="6" w:space="0" w:color="auto"/>
            </w:tcBorders>
            <w:hideMark/>
          </w:tcPr>
          <w:p w14:paraId="173C5183"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000FCD16" w14:textId="77777777" w:rsidR="00F93805" w:rsidRDefault="00F93805" w:rsidP="00521165">
            <w:pPr>
              <w:pStyle w:val="idwtababs"/>
              <w:spacing w:after="0" w:line="240" w:lineRule="auto"/>
            </w:pPr>
            <w:r>
              <w:t> </w:t>
            </w:r>
          </w:p>
        </w:tc>
        <w:tc>
          <w:tcPr>
            <w:tcW w:w="1890" w:type="dxa"/>
            <w:tcBorders>
              <w:top w:val="outset" w:sz="6" w:space="0" w:color="auto"/>
              <w:left w:val="outset" w:sz="6" w:space="0" w:color="auto"/>
              <w:bottom w:val="outset" w:sz="6" w:space="0" w:color="auto"/>
              <w:right w:val="outset" w:sz="6" w:space="0" w:color="auto"/>
            </w:tcBorders>
            <w:hideMark/>
          </w:tcPr>
          <w:p w14:paraId="793B64D5" w14:textId="77777777" w:rsidR="00F93805" w:rsidRDefault="00F93805" w:rsidP="00521165">
            <w:pPr>
              <w:pStyle w:val="idwtababs"/>
              <w:spacing w:after="0" w:line="240" w:lineRule="auto"/>
            </w:pPr>
            <w:r>
              <w:t> </w:t>
            </w:r>
          </w:p>
        </w:tc>
      </w:tr>
      <w:tr w:rsidR="00F93805" w14:paraId="5A85BF98" w14:textId="77777777" w:rsidTr="00521165">
        <w:tc>
          <w:tcPr>
            <w:tcW w:w="3501" w:type="dxa"/>
            <w:tcBorders>
              <w:top w:val="outset" w:sz="6" w:space="0" w:color="auto"/>
              <w:left w:val="outset" w:sz="6" w:space="0" w:color="auto"/>
              <w:bottom w:val="outset" w:sz="6" w:space="0" w:color="auto"/>
              <w:right w:val="outset" w:sz="6" w:space="0" w:color="auto"/>
            </w:tcBorders>
            <w:hideMark/>
          </w:tcPr>
          <w:p w14:paraId="4AEE6986" w14:textId="77777777" w:rsidR="00F93805" w:rsidRDefault="00F93805" w:rsidP="00521165">
            <w:pPr>
              <w:pStyle w:val="idwtababs"/>
              <w:spacing w:after="0" w:line="240" w:lineRule="auto"/>
            </w:pPr>
            <w:r>
              <w:t>…</w:t>
            </w:r>
          </w:p>
        </w:tc>
        <w:tc>
          <w:tcPr>
            <w:tcW w:w="1901" w:type="dxa"/>
            <w:tcBorders>
              <w:top w:val="outset" w:sz="6" w:space="0" w:color="auto"/>
              <w:left w:val="outset" w:sz="6" w:space="0" w:color="auto"/>
              <w:bottom w:val="outset" w:sz="6" w:space="0" w:color="auto"/>
              <w:right w:val="outset" w:sz="6" w:space="0" w:color="auto"/>
            </w:tcBorders>
            <w:hideMark/>
          </w:tcPr>
          <w:p w14:paraId="37532919"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0C5C81BF" w14:textId="77777777" w:rsidR="00F93805" w:rsidRDefault="00F93805" w:rsidP="00521165">
            <w:pPr>
              <w:pStyle w:val="idwtababs"/>
              <w:spacing w:after="0" w:line="240" w:lineRule="auto"/>
            </w:pPr>
            <w:r>
              <w:t> </w:t>
            </w:r>
          </w:p>
        </w:tc>
        <w:tc>
          <w:tcPr>
            <w:tcW w:w="1890" w:type="dxa"/>
            <w:tcBorders>
              <w:top w:val="outset" w:sz="6" w:space="0" w:color="auto"/>
              <w:left w:val="outset" w:sz="6" w:space="0" w:color="auto"/>
              <w:bottom w:val="outset" w:sz="6" w:space="0" w:color="auto"/>
              <w:right w:val="outset" w:sz="6" w:space="0" w:color="auto"/>
            </w:tcBorders>
            <w:hideMark/>
          </w:tcPr>
          <w:p w14:paraId="53EA31CF" w14:textId="77777777" w:rsidR="00F93805" w:rsidRDefault="00F93805" w:rsidP="00521165">
            <w:pPr>
              <w:pStyle w:val="idwtababs"/>
              <w:spacing w:after="0" w:line="240" w:lineRule="auto"/>
            </w:pPr>
            <w:r>
              <w:t> </w:t>
            </w:r>
          </w:p>
        </w:tc>
      </w:tr>
      <w:tr w:rsidR="00F93805" w14:paraId="1E81C8D9" w14:textId="77777777" w:rsidTr="00521165">
        <w:tc>
          <w:tcPr>
            <w:tcW w:w="3501" w:type="dxa"/>
            <w:tcBorders>
              <w:top w:val="outset" w:sz="6" w:space="0" w:color="auto"/>
              <w:left w:val="outset" w:sz="6" w:space="0" w:color="auto"/>
              <w:bottom w:val="outset" w:sz="6" w:space="0" w:color="auto"/>
              <w:right w:val="outset" w:sz="6" w:space="0" w:color="auto"/>
            </w:tcBorders>
            <w:hideMark/>
          </w:tcPr>
          <w:p w14:paraId="58140B8D" w14:textId="77777777" w:rsidR="00F93805" w:rsidRDefault="00F93805" w:rsidP="00521165">
            <w:pPr>
              <w:pStyle w:val="idwtababs"/>
              <w:spacing w:after="0" w:line="240" w:lineRule="auto"/>
            </w:pPr>
            <w:r>
              <w:t>…</w:t>
            </w:r>
          </w:p>
        </w:tc>
        <w:tc>
          <w:tcPr>
            <w:tcW w:w="1901" w:type="dxa"/>
            <w:tcBorders>
              <w:top w:val="outset" w:sz="6" w:space="0" w:color="auto"/>
              <w:left w:val="outset" w:sz="6" w:space="0" w:color="auto"/>
              <w:bottom w:val="outset" w:sz="6" w:space="0" w:color="auto"/>
              <w:right w:val="outset" w:sz="6" w:space="0" w:color="auto"/>
            </w:tcBorders>
            <w:hideMark/>
          </w:tcPr>
          <w:p w14:paraId="140BF831"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2A3D2CB8" w14:textId="77777777" w:rsidR="00F93805" w:rsidRDefault="00F93805" w:rsidP="00521165">
            <w:pPr>
              <w:pStyle w:val="idwtababs"/>
              <w:spacing w:after="0" w:line="240" w:lineRule="auto"/>
            </w:pPr>
            <w:r>
              <w:t> </w:t>
            </w:r>
          </w:p>
        </w:tc>
        <w:tc>
          <w:tcPr>
            <w:tcW w:w="1890" w:type="dxa"/>
            <w:tcBorders>
              <w:top w:val="outset" w:sz="6" w:space="0" w:color="auto"/>
              <w:left w:val="outset" w:sz="6" w:space="0" w:color="auto"/>
              <w:bottom w:val="outset" w:sz="6" w:space="0" w:color="auto"/>
              <w:right w:val="outset" w:sz="6" w:space="0" w:color="auto"/>
            </w:tcBorders>
            <w:hideMark/>
          </w:tcPr>
          <w:p w14:paraId="07E95C2C" w14:textId="77777777" w:rsidR="00F93805" w:rsidRDefault="00F93805" w:rsidP="00521165">
            <w:pPr>
              <w:pStyle w:val="idwtababs"/>
              <w:spacing w:after="0" w:line="240" w:lineRule="auto"/>
            </w:pPr>
            <w:r>
              <w:t> </w:t>
            </w:r>
          </w:p>
        </w:tc>
      </w:tr>
      <w:tr w:rsidR="00F93805" w14:paraId="74919D82" w14:textId="77777777" w:rsidTr="00521165">
        <w:tc>
          <w:tcPr>
            <w:tcW w:w="5402" w:type="dxa"/>
            <w:gridSpan w:val="2"/>
            <w:tcBorders>
              <w:top w:val="outset" w:sz="6" w:space="0" w:color="auto"/>
              <w:left w:val="nil"/>
              <w:bottom w:val="nil"/>
              <w:right w:val="outset" w:sz="6" w:space="0" w:color="auto"/>
            </w:tcBorders>
            <w:vAlign w:val="bottom"/>
            <w:hideMark/>
          </w:tcPr>
          <w:p w14:paraId="7402DD88" w14:textId="77777777" w:rsidR="00F93805" w:rsidRDefault="00F93805" w:rsidP="00521165">
            <w:pPr>
              <w:pStyle w:val="idwtababs"/>
              <w:spacing w:after="0" w:line="240" w:lineRule="auto"/>
              <w:jc w:val="right"/>
            </w:pPr>
            <w:r>
              <w:rPr>
                <w:b/>
                <w:bCs w:val="0"/>
              </w:rPr>
              <w:t>Summe:</w:t>
            </w:r>
          </w:p>
        </w:tc>
        <w:tc>
          <w:tcPr>
            <w:tcW w:w="2047" w:type="dxa"/>
            <w:tcBorders>
              <w:top w:val="outset" w:sz="6" w:space="0" w:color="auto"/>
              <w:left w:val="outset" w:sz="6" w:space="0" w:color="auto"/>
              <w:bottom w:val="outset" w:sz="6" w:space="0" w:color="auto"/>
              <w:right w:val="outset" w:sz="6" w:space="0" w:color="auto"/>
            </w:tcBorders>
            <w:hideMark/>
          </w:tcPr>
          <w:p w14:paraId="2CF9AD28" w14:textId="77777777" w:rsidR="00F93805" w:rsidRDefault="00F93805" w:rsidP="00521165">
            <w:pPr>
              <w:pStyle w:val="idwtababs"/>
              <w:spacing w:after="0" w:line="240" w:lineRule="auto"/>
            </w:pPr>
            <w:r>
              <w:rPr>
                <w:b/>
                <w:bCs w:val="0"/>
              </w:rPr>
              <w:t> </w:t>
            </w:r>
          </w:p>
        </w:tc>
        <w:tc>
          <w:tcPr>
            <w:tcW w:w="1890" w:type="dxa"/>
            <w:tcBorders>
              <w:top w:val="outset" w:sz="6" w:space="0" w:color="auto"/>
              <w:left w:val="outset" w:sz="6" w:space="0" w:color="auto"/>
              <w:bottom w:val="outset" w:sz="6" w:space="0" w:color="auto"/>
              <w:right w:val="outset" w:sz="6" w:space="0" w:color="auto"/>
            </w:tcBorders>
            <w:hideMark/>
          </w:tcPr>
          <w:p w14:paraId="0174B007" w14:textId="77777777" w:rsidR="00F93805" w:rsidRDefault="00F93805" w:rsidP="00521165">
            <w:pPr>
              <w:pStyle w:val="idwtababs"/>
              <w:spacing w:after="0" w:line="240" w:lineRule="auto"/>
            </w:pPr>
            <w:r>
              <w:rPr>
                <w:b/>
                <w:bCs w:val="0"/>
              </w:rPr>
              <w:t> </w:t>
            </w:r>
          </w:p>
        </w:tc>
      </w:tr>
    </w:tbl>
    <w:p w14:paraId="11548170" w14:textId="77777777" w:rsidR="00F93805" w:rsidRPr="006E69FD" w:rsidRDefault="00F93805" w:rsidP="00050EA8">
      <w:pPr>
        <w:spacing w:before="240" w:after="80" w:line="240" w:lineRule="atLeast"/>
        <w:ind w:left="284" w:hanging="284"/>
        <w:rPr>
          <w:rFonts w:eastAsiaTheme="minorEastAsia"/>
          <w:sz w:val="18"/>
          <w:szCs w:val="18"/>
        </w:rPr>
      </w:pPr>
      <w:r w:rsidRPr="00245B19">
        <w:rPr>
          <w:szCs w:val="22"/>
          <w:vertAlign w:val="superscript"/>
        </w:rPr>
        <w:t>a)</w:t>
      </w:r>
      <w:r w:rsidRPr="00245B19">
        <w:rPr>
          <w:szCs w:val="22"/>
        </w:rPr>
        <w:tab/>
      </w:r>
      <w:r w:rsidRPr="005112E2">
        <w:rPr>
          <w:sz w:val="18"/>
          <w:szCs w:val="18"/>
        </w:rPr>
        <w:t xml:space="preserve">Nach </w:t>
      </w:r>
      <w:r w:rsidRPr="005112E2">
        <w:rPr>
          <w:rFonts w:hint="eastAsia"/>
          <w:sz w:val="18"/>
          <w:szCs w:val="18"/>
        </w:rPr>
        <w:t>§</w:t>
      </w:r>
      <w:r w:rsidRPr="005112E2">
        <w:rPr>
          <w:sz w:val="18"/>
          <w:szCs w:val="18"/>
        </w:rPr>
        <w:t xml:space="preserve"> 64 Abs. 2 Nr. 3 EEG 2017 oder </w:t>
      </w:r>
      <w:r w:rsidRPr="005112E2">
        <w:rPr>
          <w:rFonts w:hint="eastAsia"/>
          <w:sz w:val="18"/>
          <w:szCs w:val="18"/>
        </w:rPr>
        <w:t>§</w:t>
      </w:r>
      <w:r w:rsidRPr="005112E2">
        <w:rPr>
          <w:sz w:val="18"/>
          <w:szCs w:val="18"/>
        </w:rPr>
        <w:t> 64a Abs. 2 Satz 3 EEG 2021 wird die zu zahlende EEG-Umlage ggf. durch den BAFA-Bescheid unternehmensbezogen auf einen H</w:t>
      </w:r>
      <w:r w:rsidRPr="005112E2">
        <w:rPr>
          <w:rFonts w:hint="eastAsia"/>
          <w:sz w:val="18"/>
          <w:szCs w:val="18"/>
        </w:rPr>
        <w:t>ö</w:t>
      </w:r>
      <w:r w:rsidRPr="005112E2">
        <w:rPr>
          <w:sz w:val="18"/>
          <w:szCs w:val="18"/>
        </w:rPr>
        <w:t>chstbetrag begrenzt (sog. CAP). In F</w:t>
      </w:r>
      <w:r w:rsidRPr="005112E2">
        <w:rPr>
          <w:rFonts w:hint="eastAsia"/>
          <w:sz w:val="18"/>
          <w:szCs w:val="18"/>
        </w:rPr>
        <w:t>ä</w:t>
      </w:r>
      <w:r w:rsidRPr="005112E2">
        <w:rPr>
          <w:sz w:val="18"/>
          <w:szCs w:val="18"/>
        </w:rPr>
        <w:t xml:space="preserve">llen, in denen mehrere Abnahmestellen eines Unternehmens nach </w:t>
      </w:r>
      <w:r w:rsidRPr="005112E2">
        <w:rPr>
          <w:rFonts w:hint="eastAsia"/>
          <w:sz w:val="18"/>
          <w:szCs w:val="18"/>
        </w:rPr>
        <w:t>§</w:t>
      </w:r>
      <w:r w:rsidRPr="005112E2">
        <w:rPr>
          <w:sz w:val="18"/>
          <w:szCs w:val="18"/>
        </w:rPr>
        <w:t xml:space="preserve"> 64 Abs. 2 EEG 2017 </w:t>
      </w:r>
      <w:r>
        <w:rPr>
          <w:sz w:val="18"/>
          <w:szCs w:val="18"/>
        </w:rPr>
        <w:t xml:space="preserve">oder </w:t>
      </w:r>
      <w:r w:rsidRPr="005112E2">
        <w:rPr>
          <w:rFonts w:hint="eastAsia"/>
          <w:sz w:val="18"/>
          <w:szCs w:val="18"/>
        </w:rPr>
        <w:t>§</w:t>
      </w:r>
      <w:r w:rsidRPr="005112E2">
        <w:rPr>
          <w:sz w:val="18"/>
          <w:szCs w:val="18"/>
        </w:rPr>
        <w:t> 64a Abs. 2 EEG 2021 beg</w:t>
      </w:r>
      <w:r w:rsidRPr="005112E2">
        <w:rPr>
          <w:rFonts w:hint="eastAsia"/>
          <w:sz w:val="18"/>
          <w:szCs w:val="18"/>
        </w:rPr>
        <w:t>ü</w:t>
      </w:r>
      <w:r w:rsidRPr="005112E2">
        <w:rPr>
          <w:sz w:val="18"/>
          <w:szCs w:val="18"/>
        </w:rPr>
        <w:t>nstigt sind, ist der CAP vom stromkostenintensiven Unternehmen auf diese Abnahmestellen aufzuteilen (CAP-Anteil der Abnahmestelle). Entsprechendes gilt f</w:t>
      </w:r>
      <w:r w:rsidRPr="005112E2">
        <w:rPr>
          <w:rFonts w:hint="eastAsia"/>
          <w:sz w:val="18"/>
          <w:szCs w:val="18"/>
        </w:rPr>
        <w:t>ü</w:t>
      </w:r>
      <w:r w:rsidRPr="005112E2">
        <w:rPr>
          <w:sz w:val="18"/>
          <w:szCs w:val="18"/>
        </w:rPr>
        <w:t>r selbstst</w:t>
      </w:r>
      <w:r w:rsidRPr="005112E2">
        <w:rPr>
          <w:rFonts w:hint="eastAsia"/>
          <w:sz w:val="18"/>
          <w:szCs w:val="18"/>
        </w:rPr>
        <w:t>ä</w:t>
      </w:r>
      <w:r w:rsidRPr="005112E2">
        <w:rPr>
          <w:sz w:val="18"/>
          <w:szCs w:val="18"/>
        </w:rPr>
        <w:t xml:space="preserve">ndige Teile eines Unternehmens nach </w:t>
      </w:r>
      <w:r w:rsidRPr="005112E2">
        <w:rPr>
          <w:rFonts w:hint="eastAsia"/>
          <w:sz w:val="18"/>
          <w:szCs w:val="18"/>
        </w:rPr>
        <w:t>§</w:t>
      </w:r>
      <w:r w:rsidRPr="005112E2">
        <w:rPr>
          <w:sz w:val="18"/>
          <w:szCs w:val="18"/>
        </w:rPr>
        <w:t xml:space="preserve"> 64 Abs. 5 EEG 2017 und </w:t>
      </w:r>
      <w:r w:rsidRPr="005112E2">
        <w:rPr>
          <w:rFonts w:hint="eastAsia"/>
          <w:sz w:val="18"/>
          <w:szCs w:val="18"/>
        </w:rPr>
        <w:t>§</w:t>
      </w:r>
      <w:r w:rsidRPr="005112E2">
        <w:rPr>
          <w:sz w:val="18"/>
          <w:szCs w:val="18"/>
        </w:rPr>
        <w:t> 64a Abs. 5 EEG 2021 sowie f</w:t>
      </w:r>
      <w:r w:rsidRPr="005112E2">
        <w:rPr>
          <w:rFonts w:hint="eastAsia"/>
          <w:sz w:val="18"/>
          <w:szCs w:val="18"/>
        </w:rPr>
        <w:t>ü</w:t>
      </w:r>
      <w:r w:rsidRPr="005112E2">
        <w:rPr>
          <w:sz w:val="18"/>
          <w:szCs w:val="18"/>
        </w:rPr>
        <w:t>r nichtselbstst</w:t>
      </w:r>
      <w:r w:rsidRPr="005112E2">
        <w:rPr>
          <w:rFonts w:hint="eastAsia"/>
          <w:sz w:val="18"/>
          <w:szCs w:val="18"/>
        </w:rPr>
        <w:t>ä</w:t>
      </w:r>
      <w:r w:rsidRPr="005112E2">
        <w:rPr>
          <w:sz w:val="18"/>
          <w:szCs w:val="18"/>
        </w:rPr>
        <w:t xml:space="preserve">ndige Unternehmensteile nach </w:t>
      </w:r>
      <w:r w:rsidRPr="005112E2">
        <w:rPr>
          <w:rFonts w:hint="eastAsia"/>
          <w:sz w:val="18"/>
          <w:szCs w:val="18"/>
        </w:rPr>
        <w:t>§</w:t>
      </w:r>
      <w:r w:rsidRPr="005112E2">
        <w:rPr>
          <w:sz w:val="18"/>
          <w:szCs w:val="18"/>
        </w:rPr>
        <w:t> 64a Abs. 6 EEG 2021.</w:t>
      </w:r>
      <w:r w:rsidRPr="006E69FD">
        <w:rPr>
          <w:sz w:val="18"/>
          <w:szCs w:val="18"/>
        </w:rPr>
        <w:t xml:space="preserve"> </w:t>
      </w:r>
    </w:p>
    <w:p w14:paraId="71F6526B" w14:textId="77777777" w:rsidR="00F93805" w:rsidRDefault="00F93805" w:rsidP="00050EA8">
      <w:pPr>
        <w:spacing w:after="80" w:line="240" w:lineRule="atLeast"/>
        <w:ind w:left="284" w:hanging="284"/>
        <w:rPr>
          <w:sz w:val="18"/>
          <w:szCs w:val="18"/>
        </w:rPr>
      </w:pPr>
      <w:r w:rsidRPr="004E1385">
        <w:rPr>
          <w:szCs w:val="22"/>
          <w:vertAlign w:val="superscript"/>
        </w:rPr>
        <w:lastRenderedPageBreak/>
        <w:t>b)</w:t>
      </w:r>
      <w:r w:rsidRPr="00245B19">
        <w:rPr>
          <w:szCs w:val="22"/>
        </w:rPr>
        <w:tab/>
      </w:r>
      <w:r>
        <w:rPr>
          <w:sz w:val="18"/>
          <w:szCs w:val="18"/>
        </w:rPr>
        <w:t>E</w:t>
      </w:r>
      <w:r w:rsidRPr="006E69FD">
        <w:rPr>
          <w:sz w:val="18"/>
          <w:szCs w:val="18"/>
        </w:rPr>
        <w:t xml:space="preserve">inschließlich </w:t>
      </w:r>
      <w:r w:rsidRPr="00D9087E">
        <w:rPr>
          <w:sz w:val="18"/>
          <w:szCs w:val="18"/>
        </w:rPr>
        <w:t xml:space="preserve">nicht begrenzter Mengen nach </w:t>
      </w:r>
      <w:r w:rsidRPr="00D9087E">
        <w:rPr>
          <w:rFonts w:hint="eastAsia"/>
          <w:sz w:val="18"/>
          <w:szCs w:val="18"/>
        </w:rPr>
        <w:t>§</w:t>
      </w:r>
      <w:r w:rsidRPr="00D9087E">
        <w:rPr>
          <w:sz w:val="18"/>
          <w:szCs w:val="18"/>
        </w:rPr>
        <w:t xml:space="preserve"> 64 Abs. 2 Nr. 1 bzw. </w:t>
      </w:r>
      <w:r w:rsidRPr="00D9087E">
        <w:rPr>
          <w:rFonts w:hint="eastAsia"/>
          <w:sz w:val="18"/>
          <w:szCs w:val="18"/>
        </w:rPr>
        <w:t>§</w:t>
      </w:r>
      <w:r w:rsidRPr="00D9087E">
        <w:rPr>
          <w:sz w:val="18"/>
          <w:szCs w:val="18"/>
        </w:rPr>
        <w:t> 103 Abs. 4 Satz 1 EEG 2017 (Selbstbehalt von 1 GWh).</w:t>
      </w:r>
    </w:p>
    <w:p w14:paraId="11C4BD92" w14:textId="77777777" w:rsidR="00F93805" w:rsidRPr="006E69FD" w:rsidRDefault="00F93805" w:rsidP="00050EA8">
      <w:pPr>
        <w:spacing w:after="80" w:line="240" w:lineRule="atLeast"/>
        <w:ind w:left="284" w:hanging="284"/>
        <w:rPr>
          <w:sz w:val="18"/>
          <w:szCs w:val="18"/>
        </w:rPr>
      </w:pPr>
      <w:r w:rsidRPr="00245B19">
        <w:rPr>
          <w:szCs w:val="22"/>
          <w:vertAlign w:val="superscript"/>
        </w:rPr>
        <w:t>c)</w:t>
      </w:r>
      <w:r w:rsidRPr="00245B19">
        <w:rPr>
          <w:sz w:val="20"/>
        </w:rPr>
        <w:tab/>
      </w:r>
      <w:r w:rsidRPr="005112E2">
        <w:rPr>
          <w:sz w:val="18"/>
          <w:szCs w:val="18"/>
        </w:rPr>
        <w:t xml:space="preserve">Nur </w:t>
      </w:r>
      <w:r w:rsidRPr="006E69FD">
        <w:rPr>
          <w:sz w:val="18"/>
          <w:szCs w:val="18"/>
        </w:rPr>
        <w:t xml:space="preserve">Strommengen, die durch den BAFA-Bescheid erfasst sind, d.h. keine an Dritte weitergeleiteten bzw. auf andere Unternehmensteile entfallenden Mengen. Die an der genannten Abnahmestelle weitergeleiteten Strommengen sind in der Endabrechnung nach § 74 Abs. 2 EEG 2021 des Unternehmens in seiner Eigenschaft als Elektrizitätsversorgungsunternehmen im obigen Abschn. 1.1. aufzunehmen. </w:t>
      </w:r>
    </w:p>
    <w:p w14:paraId="13E0FCE1" w14:textId="77777777" w:rsidR="00050EA8" w:rsidRDefault="00050EA8" w:rsidP="00050EA8">
      <w:pPr>
        <w:spacing w:after="0"/>
      </w:pPr>
    </w:p>
    <w:p w14:paraId="43A956B1" w14:textId="77777777" w:rsidR="00F93805" w:rsidRDefault="00F93805" w:rsidP="00F93805">
      <w:pPr>
        <w:pStyle w:val="idwlistfree1"/>
        <w:keepNext/>
        <w:spacing w:before="240"/>
      </w:pPr>
      <w:r>
        <w:rPr>
          <w:b/>
          <w:bCs/>
        </w:rPr>
        <w:t>2.2.</w:t>
      </w:r>
      <w:r>
        <w:rPr>
          <w:b/>
          <w:bCs/>
        </w:rPr>
        <w:tab/>
        <w:t xml:space="preserve">Verringerung der EEG-Umlage bei Stromspeichern i.S. des § 61l EEG </w:t>
      </w:r>
      <w:r w:rsidRPr="006468BD">
        <w:rPr>
          <w:b/>
        </w:rPr>
        <w:t>20</w:t>
      </w:r>
      <w:r>
        <w:rPr>
          <w:b/>
        </w:rPr>
        <w:t>21</w:t>
      </w:r>
    </w:p>
    <w:p w14:paraId="526F972C" w14:textId="77777777" w:rsidR="00F93805" w:rsidRDefault="00F93805" w:rsidP="00F93805">
      <w:pPr>
        <w:spacing w:before="100" w:beforeAutospacing="1" w:after="100" w:afterAutospacing="1"/>
      </w:pPr>
      <w:r>
        <w:t xml:space="preserve">In der folgenden Tabelle sind die von uns selbst verbrauchten Strommengen ausgewiesen, für die wir den Anspruch auf Verringerung der EEG-Umlage bei Stromspeichern aufgrund von § 61l Abs. 1 oder 2 </w:t>
      </w:r>
      <w:r w:rsidRPr="005D4D8F">
        <w:t>EEG 2021</w:t>
      </w:r>
      <w:r>
        <w:t xml:space="preserve"> geltend machen und die in den im Abschn. 2.1.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5688"/>
        <w:gridCol w:w="1675"/>
        <w:gridCol w:w="1691"/>
      </w:tblGrid>
      <w:tr w:rsidR="00F93805" w14:paraId="0B66AB24" w14:textId="77777777" w:rsidTr="00255821">
        <w:trPr>
          <w:tblHeader/>
        </w:trPr>
        <w:tc>
          <w:tcPr>
            <w:tcW w:w="5688" w:type="dxa"/>
            <w:tcBorders>
              <w:top w:val="outset" w:sz="6" w:space="0" w:color="auto"/>
              <w:left w:val="outset" w:sz="6" w:space="0" w:color="auto"/>
              <w:bottom w:val="outset" w:sz="6" w:space="0" w:color="auto"/>
              <w:right w:val="outset" w:sz="6" w:space="0" w:color="auto"/>
            </w:tcBorders>
            <w:vAlign w:val="bottom"/>
            <w:hideMark/>
          </w:tcPr>
          <w:p w14:paraId="1E0748C8" w14:textId="77777777" w:rsidR="00F93805" w:rsidRDefault="00F93805" w:rsidP="00521165">
            <w:pPr>
              <w:pStyle w:val="idwtababs"/>
              <w:spacing w:after="0" w:line="240" w:lineRule="auto"/>
            </w:pPr>
            <w:r>
              <w:rPr>
                <w:b/>
                <w:bCs w:val="0"/>
              </w:rPr>
              <w:t>Verringerung der EEG-Umlage aufgrund von</w:t>
            </w:r>
          </w:p>
        </w:tc>
        <w:tc>
          <w:tcPr>
            <w:tcW w:w="1675" w:type="dxa"/>
            <w:tcBorders>
              <w:top w:val="outset" w:sz="6" w:space="0" w:color="auto"/>
              <w:left w:val="outset" w:sz="6" w:space="0" w:color="auto"/>
              <w:bottom w:val="outset" w:sz="6" w:space="0" w:color="auto"/>
              <w:right w:val="outset" w:sz="6" w:space="0" w:color="auto"/>
            </w:tcBorders>
            <w:vAlign w:val="bottom"/>
            <w:hideMark/>
          </w:tcPr>
          <w:p w14:paraId="187FD34F" w14:textId="77777777" w:rsidR="00F93805" w:rsidRDefault="00F93805" w:rsidP="00521165">
            <w:pPr>
              <w:pStyle w:val="idwtababs"/>
              <w:spacing w:after="0" w:line="240" w:lineRule="auto"/>
              <w:jc w:val="center"/>
            </w:pPr>
            <w:r>
              <w:rPr>
                <w:b/>
                <w:bCs w:val="0"/>
              </w:rPr>
              <w:t>verbrauchte Strommengen</w:t>
            </w:r>
          </w:p>
          <w:p w14:paraId="7ADA4F71" w14:textId="77777777" w:rsidR="00F93805" w:rsidRDefault="00F93805" w:rsidP="00521165">
            <w:pPr>
              <w:pStyle w:val="idwtababs"/>
              <w:spacing w:after="0" w:line="240" w:lineRule="auto"/>
              <w:jc w:val="center"/>
            </w:pPr>
            <w:r>
              <w:rPr>
                <w:b/>
                <w:bCs w:val="0"/>
              </w:rPr>
              <w:t>[kWh]</w:t>
            </w:r>
          </w:p>
        </w:tc>
        <w:tc>
          <w:tcPr>
            <w:tcW w:w="1691" w:type="dxa"/>
            <w:tcBorders>
              <w:top w:val="outset" w:sz="6" w:space="0" w:color="auto"/>
              <w:left w:val="outset" w:sz="6" w:space="0" w:color="auto"/>
              <w:bottom w:val="outset" w:sz="6" w:space="0" w:color="auto"/>
              <w:right w:val="outset" w:sz="6" w:space="0" w:color="auto"/>
            </w:tcBorders>
            <w:vAlign w:val="bottom"/>
            <w:hideMark/>
          </w:tcPr>
          <w:p w14:paraId="2426A8C6" w14:textId="77777777" w:rsidR="00F93805" w:rsidRDefault="00F93805" w:rsidP="00521165">
            <w:pPr>
              <w:pStyle w:val="idwtababs"/>
              <w:spacing w:after="0" w:line="240" w:lineRule="auto"/>
              <w:jc w:val="center"/>
            </w:pPr>
            <w:r>
              <w:rPr>
                <w:b/>
                <w:bCs w:val="0"/>
              </w:rPr>
              <w:t>Saldierungsbetrag</w:t>
            </w:r>
          </w:p>
          <w:p w14:paraId="7A257E2E" w14:textId="77777777" w:rsidR="00F93805" w:rsidRDefault="00F93805" w:rsidP="00521165">
            <w:pPr>
              <w:pStyle w:val="idwtababs"/>
              <w:spacing w:after="0" w:line="240" w:lineRule="auto"/>
              <w:jc w:val="center"/>
            </w:pPr>
            <w:r>
              <w:rPr>
                <w:b/>
                <w:bCs w:val="0"/>
              </w:rPr>
              <w:t>[EUR]</w:t>
            </w:r>
          </w:p>
        </w:tc>
      </w:tr>
      <w:tr w:rsidR="00F93805" w14:paraId="1AAAE411" w14:textId="77777777" w:rsidTr="00255821">
        <w:tc>
          <w:tcPr>
            <w:tcW w:w="5688" w:type="dxa"/>
            <w:tcBorders>
              <w:top w:val="outset" w:sz="6" w:space="0" w:color="auto"/>
              <w:left w:val="outset" w:sz="6" w:space="0" w:color="auto"/>
              <w:bottom w:val="outset" w:sz="6" w:space="0" w:color="auto"/>
              <w:right w:val="outset" w:sz="6" w:space="0" w:color="auto"/>
            </w:tcBorders>
            <w:hideMark/>
          </w:tcPr>
          <w:p w14:paraId="7CC04470" w14:textId="77777777" w:rsidR="00F93805" w:rsidRDefault="00F93805" w:rsidP="00521165">
            <w:pPr>
              <w:pStyle w:val="idwtababs"/>
              <w:spacing w:after="0" w:line="240" w:lineRule="auto"/>
            </w:pPr>
            <w:r>
              <w:t xml:space="preserve">§ 61l Abs. 1 EEG </w:t>
            </w:r>
            <w:r w:rsidRPr="005D4D8F">
              <w:t xml:space="preserve">2021 </w:t>
            </w:r>
            <w:r>
              <w:br/>
              <w:t xml:space="preserve">(von einem elektrischen, chemischen, mechanischen oder physikalischen Stromspeicher bei der Beladung verbrauchter Strom) </w:t>
            </w:r>
          </w:p>
        </w:tc>
        <w:tc>
          <w:tcPr>
            <w:tcW w:w="1675" w:type="dxa"/>
            <w:tcBorders>
              <w:top w:val="outset" w:sz="6" w:space="0" w:color="auto"/>
              <w:left w:val="outset" w:sz="6" w:space="0" w:color="auto"/>
              <w:bottom w:val="outset" w:sz="6" w:space="0" w:color="auto"/>
              <w:right w:val="outset" w:sz="6" w:space="0" w:color="auto"/>
            </w:tcBorders>
            <w:hideMark/>
          </w:tcPr>
          <w:p w14:paraId="770E7E03"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020526B7" w14:textId="77777777" w:rsidR="00F93805" w:rsidRDefault="00F93805" w:rsidP="00521165">
            <w:pPr>
              <w:pStyle w:val="idwtababs"/>
              <w:spacing w:after="0" w:line="240" w:lineRule="auto"/>
            </w:pPr>
            <w:r>
              <w:t> </w:t>
            </w:r>
          </w:p>
        </w:tc>
      </w:tr>
      <w:tr w:rsidR="00F93805" w14:paraId="30401685" w14:textId="77777777" w:rsidTr="00255821">
        <w:tc>
          <w:tcPr>
            <w:tcW w:w="5688" w:type="dxa"/>
            <w:tcBorders>
              <w:top w:val="outset" w:sz="6" w:space="0" w:color="auto"/>
              <w:left w:val="outset" w:sz="6" w:space="0" w:color="auto"/>
              <w:bottom w:val="outset" w:sz="6" w:space="0" w:color="auto"/>
              <w:right w:val="outset" w:sz="6" w:space="0" w:color="auto"/>
            </w:tcBorders>
            <w:hideMark/>
          </w:tcPr>
          <w:p w14:paraId="28FC32C0" w14:textId="77777777" w:rsidR="00F93805" w:rsidRDefault="00F93805" w:rsidP="00521165">
            <w:pPr>
              <w:pStyle w:val="idwtababs"/>
              <w:spacing w:after="0" w:line="240" w:lineRule="auto"/>
            </w:pPr>
            <w:r>
              <w:t xml:space="preserve">§ 61l Abs. 2 EEG </w:t>
            </w:r>
            <w:r w:rsidRPr="005D4D8F">
              <w:t xml:space="preserve">2021 </w:t>
            </w:r>
            <w:r>
              <w:br/>
              <w:t xml:space="preserve">(zur Erzeugung von Speichergas verbrauchter Strom) </w:t>
            </w:r>
          </w:p>
        </w:tc>
        <w:tc>
          <w:tcPr>
            <w:tcW w:w="1675" w:type="dxa"/>
            <w:tcBorders>
              <w:top w:val="outset" w:sz="6" w:space="0" w:color="auto"/>
              <w:left w:val="outset" w:sz="6" w:space="0" w:color="auto"/>
              <w:bottom w:val="outset" w:sz="6" w:space="0" w:color="auto"/>
              <w:right w:val="outset" w:sz="6" w:space="0" w:color="auto"/>
            </w:tcBorders>
            <w:hideMark/>
          </w:tcPr>
          <w:p w14:paraId="6E33C0AC"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527366EB" w14:textId="77777777" w:rsidR="00F93805" w:rsidRDefault="00F93805" w:rsidP="00521165">
            <w:pPr>
              <w:pStyle w:val="idwtababs"/>
              <w:spacing w:after="0" w:line="240" w:lineRule="auto"/>
            </w:pPr>
            <w:r>
              <w:t> </w:t>
            </w:r>
          </w:p>
        </w:tc>
      </w:tr>
      <w:tr w:rsidR="00F93805" w14:paraId="621AECFA" w14:textId="77777777" w:rsidTr="00255821">
        <w:tc>
          <w:tcPr>
            <w:tcW w:w="5688" w:type="dxa"/>
            <w:tcBorders>
              <w:top w:val="outset" w:sz="6" w:space="0" w:color="auto"/>
              <w:left w:val="nil"/>
              <w:bottom w:val="nil"/>
              <w:right w:val="outset" w:sz="6" w:space="0" w:color="auto"/>
            </w:tcBorders>
            <w:vAlign w:val="bottom"/>
            <w:hideMark/>
          </w:tcPr>
          <w:p w14:paraId="25ACBB4B" w14:textId="77777777" w:rsidR="00F93805" w:rsidRDefault="00F93805" w:rsidP="00521165">
            <w:pPr>
              <w:pStyle w:val="idwtababs"/>
              <w:spacing w:after="0" w:line="240" w:lineRule="auto"/>
              <w:jc w:val="right"/>
            </w:pPr>
            <w:r>
              <w:rPr>
                <w:b/>
                <w:bCs w:val="0"/>
              </w:rPr>
              <w:t>Summe:</w:t>
            </w:r>
          </w:p>
        </w:tc>
        <w:tc>
          <w:tcPr>
            <w:tcW w:w="1675" w:type="dxa"/>
            <w:tcBorders>
              <w:top w:val="outset" w:sz="6" w:space="0" w:color="auto"/>
              <w:left w:val="outset" w:sz="6" w:space="0" w:color="auto"/>
              <w:bottom w:val="outset" w:sz="6" w:space="0" w:color="auto"/>
              <w:right w:val="outset" w:sz="6" w:space="0" w:color="auto"/>
            </w:tcBorders>
            <w:hideMark/>
          </w:tcPr>
          <w:p w14:paraId="6E99F0F4" w14:textId="77777777" w:rsidR="00F93805" w:rsidRDefault="00F93805" w:rsidP="00521165">
            <w:pPr>
              <w:pStyle w:val="idwtababs"/>
              <w:spacing w:after="0" w:line="240" w:lineRule="auto"/>
            </w:pPr>
            <w:r>
              <w:rPr>
                <w:b/>
                <w:bCs w:val="0"/>
              </w:rPr>
              <w:t> </w:t>
            </w:r>
          </w:p>
        </w:tc>
        <w:tc>
          <w:tcPr>
            <w:tcW w:w="1691" w:type="dxa"/>
            <w:tcBorders>
              <w:top w:val="outset" w:sz="6" w:space="0" w:color="auto"/>
              <w:left w:val="outset" w:sz="6" w:space="0" w:color="auto"/>
              <w:bottom w:val="outset" w:sz="6" w:space="0" w:color="auto"/>
              <w:right w:val="outset" w:sz="6" w:space="0" w:color="auto"/>
            </w:tcBorders>
            <w:hideMark/>
          </w:tcPr>
          <w:p w14:paraId="22BDB023" w14:textId="77777777" w:rsidR="00F93805" w:rsidRDefault="00F93805" w:rsidP="00521165">
            <w:pPr>
              <w:pStyle w:val="idwtababs"/>
              <w:spacing w:after="0" w:line="240" w:lineRule="auto"/>
            </w:pPr>
            <w:r>
              <w:rPr>
                <w:b/>
                <w:bCs w:val="0"/>
              </w:rPr>
              <w:t> </w:t>
            </w:r>
          </w:p>
        </w:tc>
      </w:tr>
    </w:tbl>
    <w:p w14:paraId="11FC426D" w14:textId="77777777" w:rsidR="00050EA8" w:rsidRDefault="00050EA8" w:rsidP="00050EA8">
      <w:pPr>
        <w:spacing w:after="0"/>
      </w:pPr>
    </w:p>
    <w:p w14:paraId="3E0230DA" w14:textId="77777777" w:rsidR="00F93805" w:rsidRDefault="00F93805" w:rsidP="00255821">
      <w:pPr>
        <w:pStyle w:val="idwlistfree1"/>
        <w:keepNext/>
        <w:spacing w:before="120" w:after="120"/>
        <w:rPr>
          <w:rFonts w:eastAsiaTheme="minorEastAsia"/>
        </w:rPr>
      </w:pPr>
      <w:r>
        <w:rPr>
          <w:b/>
          <w:bCs/>
        </w:rPr>
        <w:t>2.3.</w:t>
      </w:r>
      <w:r>
        <w:rPr>
          <w:b/>
          <w:bCs/>
        </w:rPr>
        <w:tab/>
        <w:t>Nachträgliche Korrekturen</w:t>
      </w:r>
    </w:p>
    <w:p w14:paraId="7518E299" w14:textId="77777777" w:rsidR="00F93805" w:rsidRDefault="00F93805" w:rsidP="00F93805">
      <w:pPr>
        <w:spacing w:before="100" w:beforeAutospacing="1" w:after="100" w:afterAutospacing="1"/>
      </w:pPr>
      <w:r>
        <w:t xml:space="preserve">Über die in den vorstehenden Tabellen gemachten Angaben hinaus haben sich nachträgliche Korrekturen nach § 60a Satz 2 i.V.m. § 62 Abs. 2 EEG 2021 oder § 61 Abs. 3 i.V.m. § 62 Abs. 2 EEG 2021 ergeben. Die nachfolgende Tabelle gibt diese Änderungen – vor Berücksichtigung des § 61l Abs. 1 und 2 EEG </w:t>
      </w:r>
      <w:r w:rsidRPr="00915DD1">
        <w:t>2021</w:t>
      </w:r>
      <w:r>
        <w:t xml:space="preserve"> – jahresgenau gegenüber den Strommengen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13" w:type="dxa"/>
          <w:left w:w="113" w:type="dxa"/>
          <w:bottom w:w="113" w:type="dxa"/>
          <w:right w:w="113" w:type="dxa"/>
        </w:tblCellMar>
        <w:tblLook w:val="04A0" w:firstRow="1" w:lastRow="0" w:firstColumn="1" w:lastColumn="0" w:noHBand="0" w:noVBand="1"/>
      </w:tblPr>
      <w:tblGrid>
        <w:gridCol w:w="2262"/>
        <w:gridCol w:w="2264"/>
        <w:gridCol w:w="2264"/>
        <w:gridCol w:w="2264"/>
      </w:tblGrid>
      <w:tr w:rsidR="00F93805" w14:paraId="1616A022" w14:textId="77777777" w:rsidTr="00521165">
        <w:trPr>
          <w:tblHeader/>
        </w:trPr>
        <w:tc>
          <w:tcPr>
            <w:tcW w:w="2334" w:type="dxa"/>
            <w:tcBorders>
              <w:top w:val="outset" w:sz="6" w:space="0" w:color="auto"/>
              <w:left w:val="outset" w:sz="6" w:space="0" w:color="auto"/>
              <w:bottom w:val="outset" w:sz="6" w:space="0" w:color="auto"/>
              <w:right w:val="outset" w:sz="6" w:space="0" w:color="auto"/>
            </w:tcBorders>
            <w:vAlign w:val="bottom"/>
            <w:hideMark/>
          </w:tcPr>
          <w:p w14:paraId="56BA0BC1" w14:textId="77777777" w:rsidR="00F93805" w:rsidRDefault="00F93805" w:rsidP="00521165">
            <w:pPr>
              <w:pStyle w:val="idwtababs"/>
              <w:keepNext/>
              <w:spacing w:after="0" w:line="240" w:lineRule="auto"/>
            </w:pPr>
            <w:r>
              <w:rPr>
                <w:b/>
                <w:bCs w:val="0"/>
              </w:rPr>
              <w:t>Korrektur für das Kalenderjahr</w:t>
            </w:r>
          </w:p>
        </w:tc>
        <w:tc>
          <w:tcPr>
            <w:tcW w:w="2335" w:type="dxa"/>
            <w:tcBorders>
              <w:top w:val="outset" w:sz="6" w:space="0" w:color="auto"/>
              <w:left w:val="outset" w:sz="6" w:space="0" w:color="auto"/>
              <w:bottom w:val="outset" w:sz="6" w:space="0" w:color="auto"/>
              <w:right w:val="outset" w:sz="6" w:space="0" w:color="auto"/>
            </w:tcBorders>
            <w:vAlign w:val="bottom"/>
            <w:hideMark/>
          </w:tcPr>
          <w:p w14:paraId="3A61D4D6" w14:textId="77777777" w:rsidR="00F93805" w:rsidRDefault="00F93805" w:rsidP="00521165">
            <w:pPr>
              <w:pStyle w:val="idwtababs"/>
              <w:keepNext/>
              <w:spacing w:after="0" w:line="240" w:lineRule="auto"/>
            </w:pPr>
            <w:r>
              <w:rPr>
                <w:b/>
                <w:bCs w:val="0"/>
              </w:rPr>
              <w:t>EEG-</w:t>
            </w:r>
            <w:proofErr w:type="spellStart"/>
            <w:r>
              <w:rPr>
                <w:b/>
                <w:bCs w:val="0"/>
              </w:rPr>
              <w:t>Umlageart</w:t>
            </w:r>
            <w:r w:rsidRPr="00915DD1">
              <w:rPr>
                <w:b/>
                <w:bCs w:val="0"/>
                <w:vertAlign w:val="superscript"/>
              </w:rPr>
              <w:t>a</w:t>
            </w:r>
            <w:proofErr w:type="spellEnd"/>
            <w:r w:rsidRPr="00915DD1">
              <w:rPr>
                <w:b/>
                <w:bCs w:val="0"/>
                <w:vertAlign w:val="superscript"/>
              </w:rPr>
              <w:t>)</w:t>
            </w:r>
          </w:p>
        </w:tc>
        <w:tc>
          <w:tcPr>
            <w:tcW w:w="2335" w:type="dxa"/>
            <w:tcBorders>
              <w:top w:val="outset" w:sz="6" w:space="0" w:color="auto"/>
              <w:left w:val="outset" w:sz="6" w:space="0" w:color="auto"/>
              <w:bottom w:val="outset" w:sz="6" w:space="0" w:color="auto"/>
              <w:right w:val="outset" w:sz="6" w:space="0" w:color="auto"/>
            </w:tcBorders>
            <w:vAlign w:val="bottom"/>
            <w:hideMark/>
          </w:tcPr>
          <w:p w14:paraId="562EFAE5" w14:textId="77777777" w:rsidR="00F93805" w:rsidRDefault="00F93805" w:rsidP="00521165">
            <w:pPr>
              <w:pStyle w:val="idwtababs"/>
              <w:keepNext/>
              <w:spacing w:after="0" w:line="240" w:lineRule="auto"/>
              <w:jc w:val="center"/>
            </w:pPr>
            <w:r>
              <w:rPr>
                <w:b/>
                <w:bCs w:val="0"/>
              </w:rPr>
              <w:t>Änderung der EEG-umlagepflichtigen Strommengen</w:t>
            </w:r>
          </w:p>
          <w:p w14:paraId="635C0545" w14:textId="77777777" w:rsidR="00F93805" w:rsidRDefault="00F93805" w:rsidP="00521165">
            <w:pPr>
              <w:pStyle w:val="idwtababs"/>
              <w:keepNext/>
              <w:spacing w:after="0" w:line="240" w:lineRule="auto"/>
              <w:jc w:val="center"/>
            </w:pPr>
            <w:r>
              <w:rPr>
                <w:b/>
                <w:bCs w:val="0"/>
              </w:rPr>
              <w:t>[kWh]</w:t>
            </w:r>
          </w:p>
        </w:tc>
        <w:tc>
          <w:tcPr>
            <w:tcW w:w="2335" w:type="dxa"/>
            <w:tcBorders>
              <w:top w:val="outset" w:sz="6" w:space="0" w:color="auto"/>
              <w:left w:val="outset" w:sz="6" w:space="0" w:color="auto"/>
              <w:bottom w:val="outset" w:sz="6" w:space="0" w:color="auto"/>
              <w:right w:val="outset" w:sz="6" w:space="0" w:color="auto"/>
            </w:tcBorders>
            <w:vAlign w:val="bottom"/>
            <w:hideMark/>
          </w:tcPr>
          <w:p w14:paraId="5C431F5A" w14:textId="77777777" w:rsidR="00F93805" w:rsidRDefault="00F93805" w:rsidP="00521165">
            <w:pPr>
              <w:pStyle w:val="idwtababs"/>
              <w:keepNext/>
              <w:spacing w:after="0" w:line="240" w:lineRule="auto"/>
              <w:jc w:val="center"/>
            </w:pPr>
            <w:r>
              <w:rPr>
                <w:b/>
                <w:bCs w:val="0"/>
              </w:rPr>
              <w:t>ggf.: betrifft lfd. Nummer in der nachfolgenden Tabelle</w:t>
            </w:r>
          </w:p>
        </w:tc>
      </w:tr>
      <w:tr w:rsidR="00F93805" w14:paraId="5E96FE5D"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7D09E30F" w14:textId="77777777" w:rsidR="00F93805" w:rsidRDefault="00F93805" w:rsidP="00521165">
            <w:pPr>
              <w:pStyle w:val="idwtababs"/>
              <w:keepNext/>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7F58A4D1" w14:textId="77777777" w:rsidR="00F93805" w:rsidRDefault="00F93805" w:rsidP="00521165">
            <w:pPr>
              <w:pStyle w:val="idwtababs"/>
              <w:keepNext/>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06B7D533" w14:textId="77777777" w:rsidR="00F93805" w:rsidRDefault="00F93805" w:rsidP="00521165">
            <w:pPr>
              <w:pStyle w:val="idwtababs"/>
              <w:keepNext/>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557AAEF6" w14:textId="77777777" w:rsidR="00F93805" w:rsidRDefault="00F93805" w:rsidP="00521165">
            <w:pPr>
              <w:pStyle w:val="idwtababs"/>
              <w:keepNext/>
              <w:spacing w:after="0" w:line="240" w:lineRule="auto"/>
            </w:pPr>
            <w:r>
              <w:t> </w:t>
            </w:r>
          </w:p>
        </w:tc>
      </w:tr>
      <w:tr w:rsidR="00F93805" w14:paraId="37C854A6"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61A91E4F" w14:textId="77777777" w:rsidR="00F93805" w:rsidRDefault="00F93805" w:rsidP="00521165">
            <w:pPr>
              <w:pStyle w:val="idwtababs"/>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2FFCA573"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0A640413"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39FCF178" w14:textId="77777777" w:rsidR="00F93805" w:rsidRDefault="00F93805" w:rsidP="00521165">
            <w:pPr>
              <w:pStyle w:val="idwtababs"/>
              <w:spacing w:after="0" w:line="240" w:lineRule="auto"/>
            </w:pPr>
            <w:r>
              <w:t> </w:t>
            </w:r>
          </w:p>
        </w:tc>
      </w:tr>
      <w:tr w:rsidR="00F93805" w14:paraId="371A830F"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1B6425CB" w14:textId="77777777" w:rsidR="00F93805" w:rsidRDefault="00F93805" w:rsidP="00521165">
            <w:pPr>
              <w:pStyle w:val="idwtababs"/>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6C0AAD24"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70A13A75"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744C886C" w14:textId="77777777" w:rsidR="00F93805" w:rsidRDefault="00F93805" w:rsidP="00521165">
            <w:pPr>
              <w:pStyle w:val="idwtababs"/>
              <w:spacing w:after="0" w:line="240" w:lineRule="auto"/>
            </w:pPr>
            <w:r>
              <w:t> </w:t>
            </w:r>
          </w:p>
        </w:tc>
      </w:tr>
    </w:tbl>
    <w:p w14:paraId="0F22989D" w14:textId="77777777" w:rsidR="00F93805" w:rsidRPr="004D750A" w:rsidRDefault="00F93805" w:rsidP="00F93805">
      <w:pPr>
        <w:spacing w:before="120" w:after="100" w:afterAutospacing="1"/>
        <w:ind w:left="284" w:hanging="284"/>
        <w:rPr>
          <w:rFonts w:eastAsiaTheme="minorEastAsia"/>
          <w:sz w:val="18"/>
          <w:szCs w:val="18"/>
        </w:rPr>
      </w:pPr>
      <w:r w:rsidRPr="00245B19">
        <w:rPr>
          <w:b/>
          <w:szCs w:val="22"/>
          <w:vertAlign w:val="superscript"/>
        </w:rPr>
        <w:lastRenderedPageBreak/>
        <w:t>a)</w:t>
      </w:r>
      <w:r w:rsidRPr="00245B19">
        <w:rPr>
          <w:szCs w:val="22"/>
        </w:rPr>
        <w:tab/>
      </w:r>
      <w:r w:rsidRPr="004D750A">
        <w:rPr>
          <w:sz w:val="18"/>
          <w:szCs w:val="18"/>
        </w:rPr>
        <w:t xml:space="preserve">Angabe der Rechtsgrundlage für den relevanten EEG-Umlagesatz, mit dem die zu korrigierenden umlagepflichtigen Strommengen abgerechnet werden müssen. </w:t>
      </w:r>
    </w:p>
    <w:p w14:paraId="3D45816C" w14:textId="77777777" w:rsidR="00F93805" w:rsidRDefault="00F93805" w:rsidP="00F93805">
      <w:pPr>
        <w:spacing w:before="100" w:beforeAutospacing="1" w:after="100" w:afterAutospacing="1"/>
      </w:pPr>
      <w:r>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01"/>
        <w:gridCol w:w="4111"/>
        <w:gridCol w:w="2126"/>
        <w:gridCol w:w="2116"/>
      </w:tblGrid>
      <w:tr w:rsidR="00F93805" w14:paraId="121C6FAB" w14:textId="77777777" w:rsidTr="00521165">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2E82E387" w14:textId="77777777" w:rsidR="00F93805" w:rsidRDefault="00F93805" w:rsidP="00521165">
            <w:pPr>
              <w:pStyle w:val="idwtababs"/>
              <w:spacing w:after="0" w:line="240" w:lineRule="auto"/>
            </w:pPr>
            <w:r>
              <w:rPr>
                <w:b/>
                <w:bCs w:val="0"/>
              </w:rPr>
              <w:t>lfd. Nr.</w:t>
            </w:r>
          </w:p>
        </w:tc>
        <w:tc>
          <w:tcPr>
            <w:tcW w:w="4111" w:type="dxa"/>
            <w:tcBorders>
              <w:top w:val="outset" w:sz="6" w:space="0" w:color="auto"/>
              <w:left w:val="outset" w:sz="6" w:space="0" w:color="auto"/>
              <w:bottom w:val="outset" w:sz="6" w:space="0" w:color="auto"/>
              <w:right w:val="outset" w:sz="6" w:space="0" w:color="auto"/>
            </w:tcBorders>
            <w:vAlign w:val="bottom"/>
            <w:hideMark/>
          </w:tcPr>
          <w:p w14:paraId="6E5F7CF8" w14:textId="77777777" w:rsidR="00F93805" w:rsidRDefault="00F93805" w:rsidP="00521165">
            <w:pPr>
              <w:pStyle w:val="idwtababs"/>
              <w:spacing w:after="0" w:line="240" w:lineRule="auto"/>
            </w:pPr>
            <w:r>
              <w:rPr>
                <w:b/>
                <w:bCs w:val="0"/>
              </w:rPr>
              <w:t>Abnahmestelle lt. BAFA-Bescheid</w:t>
            </w:r>
          </w:p>
        </w:tc>
        <w:tc>
          <w:tcPr>
            <w:tcW w:w="2126" w:type="dxa"/>
            <w:tcBorders>
              <w:top w:val="outset" w:sz="6" w:space="0" w:color="auto"/>
              <w:left w:val="outset" w:sz="6" w:space="0" w:color="auto"/>
              <w:bottom w:val="outset" w:sz="6" w:space="0" w:color="auto"/>
              <w:right w:val="outset" w:sz="6" w:space="0" w:color="auto"/>
            </w:tcBorders>
            <w:vAlign w:val="bottom"/>
            <w:hideMark/>
          </w:tcPr>
          <w:p w14:paraId="604A2882" w14:textId="77777777" w:rsidR="00F93805" w:rsidRDefault="00F93805" w:rsidP="00521165">
            <w:pPr>
              <w:pStyle w:val="idwtababs"/>
              <w:spacing w:after="0" w:line="240" w:lineRule="auto"/>
              <w:jc w:val="center"/>
            </w:pPr>
            <w:r>
              <w:rPr>
                <w:b/>
                <w:bCs w:val="0"/>
              </w:rPr>
              <w:t>Aktenzeichen lt. BAFA-Bescheid</w:t>
            </w:r>
          </w:p>
        </w:tc>
        <w:tc>
          <w:tcPr>
            <w:tcW w:w="2116" w:type="dxa"/>
            <w:tcBorders>
              <w:top w:val="outset" w:sz="6" w:space="0" w:color="auto"/>
              <w:left w:val="outset" w:sz="6" w:space="0" w:color="auto"/>
              <w:bottom w:val="outset" w:sz="6" w:space="0" w:color="auto"/>
              <w:right w:val="outset" w:sz="6" w:space="0" w:color="auto"/>
            </w:tcBorders>
            <w:vAlign w:val="bottom"/>
            <w:hideMark/>
          </w:tcPr>
          <w:p w14:paraId="1800EB28" w14:textId="77777777" w:rsidR="00F93805" w:rsidRDefault="00F93805" w:rsidP="00521165">
            <w:pPr>
              <w:pStyle w:val="idwtababs"/>
              <w:spacing w:after="0" w:line="240" w:lineRule="auto"/>
              <w:jc w:val="center"/>
            </w:pPr>
            <w:r>
              <w:rPr>
                <w:b/>
                <w:bCs w:val="0"/>
              </w:rPr>
              <w:t>Geänderter CAP bzw. CAP-Anteil der Abnahmestelle</w:t>
            </w:r>
          </w:p>
          <w:p w14:paraId="764A0E88" w14:textId="77777777" w:rsidR="00F93805" w:rsidRDefault="00F93805" w:rsidP="00521165">
            <w:pPr>
              <w:pStyle w:val="idwtababs"/>
              <w:spacing w:after="0" w:line="240" w:lineRule="auto"/>
              <w:jc w:val="center"/>
            </w:pPr>
            <w:r>
              <w:rPr>
                <w:b/>
                <w:bCs w:val="0"/>
              </w:rPr>
              <w:t>[EUR]</w:t>
            </w:r>
          </w:p>
        </w:tc>
      </w:tr>
      <w:tr w:rsidR="00F93805" w14:paraId="7DDE63B6"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67F4BB20" w14:textId="77777777" w:rsidR="00F93805" w:rsidRDefault="00F93805" w:rsidP="00521165">
            <w:pPr>
              <w:pStyle w:val="idwtababs"/>
              <w:spacing w:after="0" w:line="240" w:lineRule="auto"/>
            </w:pPr>
            <w:r>
              <w:t>1.</w:t>
            </w:r>
          </w:p>
        </w:tc>
        <w:tc>
          <w:tcPr>
            <w:tcW w:w="4111" w:type="dxa"/>
            <w:tcBorders>
              <w:top w:val="outset" w:sz="6" w:space="0" w:color="auto"/>
              <w:left w:val="outset" w:sz="6" w:space="0" w:color="auto"/>
              <w:bottom w:val="outset" w:sz="6" w:space="0" w:color="auto"/>
              <w:right w:val="outset" w:sz="6" w:space="0" w:color="auto"/>
            </w:tcBorders>
            <w:hideMark/>
          </w:tcPr>
          <w:p w14:paraId="32BBA9D2"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646EA60B"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03E4DC27" w14:textId="77777777" w:rsidR="00F93805" w:rsidRDefault="00F93805" w:rsidP="00521165">
            <w:pPr>
              <w:pStyle w:val="idwtababs"/>
              <w:spacing w:after="0" w:line="240" w:lineRule="auto"/>
            </w:pPr>
            <w:r>
              <w:t> </w:t>
            </w:r>
          </w:p>
        </w:tc>
      </w:tr>
      <w:tr w:rsidR="00F93805" w14:paraId="41125FA5"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57A42903" w14:textId="77777777" w:rsidR="00F93805" w:rsidRDefault="00F93805" w:rsidP="00521165">
            <w:pPr>
              <w:pStyle w:val="idwtababs"/>
              <w:spacing w:after="0" w:line="240" w:lineRule="auto"/>
            </w:pPr>
            <w:r>
              <w:t>2.</w:t>
            </w:r>
          </w:p>
        </w:tc>
        <w:tc>
          <w:tcPr>
            <w:tcW w:w="4111" w:type="dxa"/>
            <w:tcBorders>
              <w:top w:val="outset" w:sz="6" w:space="0" w:color="auto"/>
              <w:left w:val="outset" w:sz="6" w:space="0" w:color="auto"/>
              <w:bottom w:val="outset" w:sz="6" w:space="0" w:color="auto"/>
              <w:right w:val="outset" w:sz="6" w:space="0" w:color="auto"/>
            </w:tcBorders>
            <w:hideMark/>
          </w:tcPr>
          <w:p w14:paraId="4FC64782"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04B223E4"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41179741" w14:textId="77777777" w:rsidR="00F93805" w:rsidRDefault="00F93805" w:rsidP="00521165">
            <w:pPr>
              <w:pStyle w:val="idwtababs"/>
              <w:spacing w:after="0" w:line="240" w:lineRule="auto"/>
            </w:pPr>
            <w:r>
              <w:t> </w:t>
            </w:r>
          </w:p>
        </w:tc>
      </w:tr>
      <w:tr w:rsidR="00F93805" w14:paraId="469E54A9"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78EC1E45" w14:textId="77777777" w:rsidR="00F93805" w:rsidRDefault="00F93805" w:rsidP="00521165">
            <w:pPr>
              <w:pStyle w:val="idwtababs"/>
              <w:spacing w:after="0" w:line="240" w:lineRule="auto"/>
            </w:pPr>
            <w:r>
              <w:t>…</w:t>
            </w:r>
          </w:p>
        </w:tc>
        <w:tc>
          <w:tcPr>
            <w:tcW w:w="4111" w:type="dxa"/>
            <w:tcBorders>
              <w:top w:val="outset" w:sz="6" w:space="0" w:color="auto"/>
              <w:left w:val="outset" w:sz="6" w:space="0" w:color="auto"/>
              <w:bottom w:val="outset" w:sz="6" w:space="0" w:color="auto"/>
              <w:right w:val="outset" w:sz="6" w:space="0" w:color="auto"/>
            </w:tcBorders>
            <w:hideMark/>
          </w:tcPr>
          <w:p w14:paraId="15523B66"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0EBD7520"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15430187" w14:textId="77777777" w:rsidR="00F93805" w:rsidRDefault="00F93805" w:rsidP="00521165">
            <w:pPr>
              <w:pStyle w:val="idwtababs"/>
              <w:spacing w:after="0" w:line="240" w:lineRule="auto"/>
            </w:pPr>
            <w:r>
              <w:t> </w:t>
            </w:r>
          </w:p>
        </w:tc>
      </w:tr>
    </w:tbl>
    <w:p w14:paraId="4322AF36" w14:textId="77777777" w:rsidR="00F93805" w:rsidRDefault="00F93805" w:rsidP="00F93805">
      <w:pPr>
        <w:spacing w:before="100" w:beforeAutospacing="1" w:after="100" w:afterAutospacing="1"/>
        <w:rPr>
          <w:rFonts w:eastAsiaTheme="minorEastAsia"/>
        </w:rPr>
      </w:pPr>
      <w:r>
        <w:t xml:space="preserve">Die nachfolgende Tabelle gibt im Hinblick auf die Verringerung der EEG-Umlage bei Stromspeichern i.S. des § 61l EEG </w:t>
      </w:r>
      <w:r w:rsidRPr="00CC5D58">
        <w:t>2021</w:t>
      </w:r>
      <w:r>
        <w:t xml:space="preserve"> jahresgenau Änderungen gegenüber den verbrauchten Strommengen und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693"/>
        <w:gridCol w:w="3544"/>
        <w:gridCol w:w="1985"/>
        <w:gridCol w:w="1832"/>
      </w:tblGrid>
      <w:tr w:rsidR="00F93805" w14:paraId="631F4E9B" w14:textId="77777777" w:rsidTr="00521165">
        <w:trPr>
          <w:tblHeader/>
        </w:trPr>
        <w:tc>
          <w:tcPr>
            <w:tcW w:w="1693" w:type="dxa"/>
            <w:tcBorders>
              <w:top w:val="outset" w:sz="6" w:space="0" w:color="auto"/>
              <w:left w:val="outset" w:sz="6" w:space="0" w:color="auto"/>
              <w:bottom w:val="outset" w:sz="6" w:space="0" w:color="auto"/>
              <w:right w:val="outset" w:sz="6" w:space="0" w:color="auto"/>
            </w:tcBorders>
            <w:vAlign w:val="bottom"/>
            <w:hideMark/>
          </w:tcPr>
          <w:p w14:paraId="24A87FF6" w14:textId="77777777" w:rsidR="00F93805" w:rsidRDefault="00F93805" w:rsidP="00521165">
            <w:pPr>
              <w:pStyle w:val="idwtababs"/>
              <w:spacing w:after="0" w:line="240" w:lineRule="auto"/>
            </w:pPr>
            <w:r>
              <w:rPr>
                <w:b/>
                <w:bCs w:val="0"/>
              </w:rPr>
              <w:t>Korrektur für das Kalenderjahr</w:t>
            </w:r>
          </w:p>
        </w:tc>
        <w:tc>
          <w:tcPr>
            <w:tcW w:w="3544" w:type="dxa"/>
            <w:tcBorders>
              <w:top w:val="outset" w:sz="6" w:space="0" w:color="auto"/>
              <w:left w:val="outset" w:sz="6" w:space="0" w:color="auto"/>
              <w:bottom w:val="outset" w:sz="6" w:space="0" w:color="auto"/>
              <w:right w:val="outset" w:sz="6" w:space="0" w:color="auto"/>
            </w:tcBorders>
            <w:vAlign w:val="bottom"/>
            <w:hideMark/>
          </w:tcPr>
          <w:p w14:paraId="6F41D5EF" w14:textId="77777777" w:rsidR="00F93805" w:rsidRDefault="00F93805" w:rsidP="00521165">
            <w:pPr>
              <w:pStyle w:val="idwtababs"/>
              <w:spacing w:after="0" w:line="240" w:lineRule="auto"/>
            </w:pPr>
            <w:r>
              <w:rPr>
                <w:b/>
                <w:bCs w:val="0"/>
              </w:rPr>
              <w:t xml:space="preserve">Verringerung der EEG-Umlage aufgrund </w:t>
            </w:r>
            <w:proofErr w:type="spellStart"/>
            <w:r>
              <w:rPr>
                <w:b/>
                <w:bCs w:val="0"/>
              </w:rPr>
              <w:t>von</w:t>
            </w:r>
            <w:r w:rsidRPr="004E1385">
              <w:rPr>
                <w:b/>
                <w:bCs w:val="0"/>
                <w:vertAlign w:val="superscript"/>
              </w:rPr>
              <w:t>a</w:t>
            </w:r>
            <w:proofErr w:type="spellEnd"/>
            <w:r w:rsidRPr="004E1385">
              <w:rPr>
                <w:b/>
                <w:bCs w:val="0"/>
                <w:vertAlign w:val="superscript"/>
              </w:rPr>
              <w:t>)</w:t>
            </w:r>
          </w:p>
        </w:tc>
        <w:tc>
          <w:tcPr>
            <w:tcW w:w="1985" w:type="dxa"/>
            <w:tcBorders>
              <w:top w:val="outset" w:sz="6" w:space="0" w:color="auto"/>
              <w:left w:val="outset" w:sz="6" w:space="0" w:color="auto"/>
              <w:bottom w:val="outset" w:sz="6" w:space="0" w:color="auto"/>
              <w:right w:val="outset" w:sz="6" w:space="0" w:color="auto"/>
            </w:tcBorders>
            <w:vAlign w:val="bottom"/>
            <w:hideMark/>
          </w:tcPr>
          <w:p w14:paraId="4BB91C4C" w14:textId="77777777" w:rsidR="00F93805" w:rsidRDefault="00F93805" w:rsidP="00521165">
            <w:pPr>
              <w:pStyle w:val="idwtababs"/>
              <w:spacing w:after="0" w:line="240" w:lineRule="auto"/>
              <w:jc w:val="center"/>
            </w:pPr>
            <w:r>
              <w:rPr>
                <w:b/>
                <w:bCs w:val="0"/>
              </w:rPr>
              <w:t>Änderung der verbrauchten Strommengen</w:t>
            </w:r>
          </w:p>
          <w:p w14:paraId="177F6DCC" w14:textId="77777777" w:rsidR="00F93805" w:rsidRDefault="00F93805" w:rsidP="00521165">
            <w:pPr>
              <w:pStyle w:val="idwtababs"/>
              <w:spacing w:after="0" w:line="240" w:lineRule="auto"/>
              <w:jc w:val="center"/>
            </w:pPr>
            <w:r>
              <w:rPr>
                <w:b/>
                <w:bCs w:val="0"/>
              </w:rPr>
              <w:t>[kWh]</w:t>
            </w:r>
          </w:p>
        </w:tc>
        <w:tc>
          <w:tcPr>
            <w:tcW w:w="1832" w:type="dxa"/>
            <w:tcBorders>
              <w:top w:val="outset" w:sz="6" w:space="0" w:color="auto"/>
              <w:left w:val="outset" w:sz="6" w:space="0" w:color="auto"/>
              <w:bottom w:val="outset" w:sz="6" w:space="0" w:color="auto"/>
              <w:right w:val="outset" w:sz="6" w:space="0" w:color="auto"/>
            </w:tcBorders>
            <w:vAlign w:val="bottom"/>
            <w:hideMark/>
          </w:tcPr>
          <w:p w14:paraId="0EA3EAF4" w14:textId="79CFDAB2" w:rsidR="00F93805" w:rsidRDefault="00F93805" w:rsidP="00521165">
            <w:pPr>
              <w:pStyle w:val="idwtababs"/>
              <w:spacing w:after="0" w:line="240" w:lineRule="auto"/>
              <w:jc w:val="center"/>
            </w:pPr>
            <w:r>
              <w:rPr>
                <w:b/>
                <w:bCs w:val="0"/>
              </w:rPr>
              <w:t>Änderung des Saldierungs</w:t>
            </w:r>
            <w:r w:rsidR="00050EA8">
              <w:rPr>
                <w:b/>
                <w:bCs w:val="0"/>
              </w:rPr>
              <w:t>-</w:t>
            </w:r>
            <w:r w:rsidR="00050EA8">
              <w:rPr>
                <w:b/>
                <w:bCs w:val="0"/>
              </w:rPr>
              <w:br/>
            </w:r>
            <w:proofErr w:type="spellStart"/>
            <w:r>
              <w:rPr>
                <w:b/>
                <w:bCs w:val="0"/>
              </w:rPr>
              <w:t>betrags</w:t>
            </w:r>
            <w:proofErr w:type="spellEnd"/>
          </w:p>
          <w:p w14:paraId="41793CD3" w14:textId="77777777" w:rsidR="00F93805" w:rsidRDefault="00F93805" w:rsidP="00521165">
            <w:pPr>
              <w:pStyle w:val="idwtababs"/>
              <w:spacing w:after="0" w:line="240" w:lineRule="auto"/>
              <w:jc w:val="center"/>
            </w:pPr>
            <w:r>
              <w:rPr>
                <w:b/>
                <w:bCs w:val="0"/>
              </w:rPr>
              <w:t>[EUR]</w:t>
            </w:r>
          </w:p>
        </w:tc>
      </w:tr>
      <w:tr w:rsidR="00F93805" w14:paraId="512F0DE4" w14:textId="77777777" w:rsidTr="00521165">
        <w:tc>
          <w:tcPr>
            <w:tcW w:w="1693" w:type="dxa"/>
            <w:tcBorders>
              <w:top w:val="outset" w:sz="6" w:space="0" w:color="auto"/>
              <w:left w:val="outset" w:sz="6" w:space="0" w:color="auto"/>
              <w:bottom w:val="outset" w:sz="6" w:space="0" w:color="auto"/>
              <w:right w:val="outset" w:sz="6" w:space="0" w:color="auto"/>
            </w:tcBorders>
            <w:hideMark/>
          </w:tcPr>
          <w:p w14:paraId="431775FD" w14:textId="77777777" w:rsidR="00F93805" w:rsidRDefault="00F93805" w:rsidP="00521165">
            <w:pPr>
              <w:pStyle w:val="idwtababs"/>
              <w:spacing w:after="0" w:line="240" w:lineRule="auto"/>
            </w:pPr>
            <w:r>
              <w:t> </w:t>
            </w:r>
          </w:p>
        </w:tc>
        <w:tc>
          <w:tcPr>
            <w:tcW w:w="3544" w:type="dxa"/>
            <w:tcBorders>
              <w:top w:val="outset" w:sz="6" w:space="0" w:color="auto"/>
              <w:left w:val="outset" w:sz="6" w:space="0" w:color="auto"/>
              <w:bottom w:val="outset" w:sz="6" w:space="0" w:color="auto"/>
              <w:right w:val="outset" w:sz="6" w:space="0" w:color="auto"/>
            </w:tcBorders>
            <w:hideMark/>
          </w:tcPr>
          <w:p w14:paraId="7616310A" w14:textId="77777777" w:rsidR="00F93805" w:rsidRDefault="00F93805" w:rsidP="00521165">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vAlign w:val="bottom"/>
            <w:hideMark/>
          </w:tcPr>
          <w:p w14:paraId="4C644D6F" w14:textId="77777777" w:rsidR="00F93805" w:rsidRDefault="00F93805" w:rsidP="00521165">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3EFB7E74" w14:textId="77777777" w:rsidR="00F93805" w:rsidRDefault="00F93805" w:rsidP="00521165">
            <w:pPr>
              <w:pStyle w:val="idwtababs"/>
              <w:spacing w:after="0" w:line="240" w:lineRule="auto"/>
            </w:pPr>
            <w:r>
              <w:t> </w:t>
            </w:r>
          </w:p>
        </w:tc>
      </w:tr>
      <w:tr w:rsidR="00F93805" w14:paraId="1672AC81" w14:textId="77777777" w:rsidTr="00521165">
        <w:tc>
          <w:tcPr>
            <w:tcW w:w="1693" w:type="dxa"/>
            <w:tcBorders>
              <w:top w:val="outset" w:sz="6" w:space="0" w:color="auto"/>
              <w:left w:val="outset" w:sz="6" w:space="0" w:color="auto"/>
              <w:bottom w:val="outset" w:sz="6" w:space="0" w:color="auto"/>
              <w:right w:val="outset" w:sz="6" w:space="0" w:color="auto"/>
            </w:tcBorders>
            <w:hideMark/>
          </w:tcPr>
          <w:p w14:paraId="1534D74C" w14:textId="77777777" w:rsidR="00F93805" w:rsidRDefault="00F93805" w:rsidP="00521165">
            <w:pPr>
              <w:pStyle w:val="idwtababs"/>
              <w:spacing w:after="0" w:line="240" w:lineRule="auto"/>
            </w:pPr>
            <w:r>
              <w:t> </w:t>
            </w:r>
          </w:p>
        </w:tc>
        <w:tc>
          <w:tcPr>
            <w:tcW w:w="3544" w:type="dxa"/>
            <w:tcBorders>
              <w:top w:val="outset" w:sz="6" w:space="0" w:color="auto"/>
              <w:left w:val="outset" w:sz="6" w:space="0" w:color="auto"/>
              <w:bottom w:val="outset" w:sz="6" w:space="0" w:color="auto"/>
              <w:right w:val="outset" w:sz="6" w:space="0" w:color="auto"/>
            </w:tcBorders>
            <w:hideMark/>
          </w:tcPr>
          <w:p w14:paraId="27342E91" w14:textId="77777777" w:rsidR="00F93805" w:rsidRDefault="00F93805" w:rsidP="00521165">
            <w:pPr>
              <w:pStyle w:val="idwtababs"/>
              <w:spacing w:after="0" w:line="240" w:lineRule="auto"/>
            </w:pPr>
            <w:r>
              <w:t> </w:t>
            </w:r>
          </w:p>
        </w:tc>
        <w:tc>
          <w:tcPr>
            <w:tcW w:w="1985" w:type="dxa"/>
            <w:tcBorders>
              <w:top w:val="outset" w:sz="6" w:space="0" w:color="auto"/>
              <w:left w:val="outset" w:sz="6" w:space="0" w:color="auto"/>
              <w:bottom w:val="outset" w:sz="6" w:space="0" w:color="auto"/>
              <w:right w:val="outset" w:sz="6" w:space="0" w:color="auto"/>
            </w:tcBorders>
            <w:vAlign w:val="bottom"/>
            <w:hideMark/>
          </w:tcPr>
          <w:p w14:paraId="17EB2DBF" w14:textId="77777777" w:rsidR="00F93805" w:rsidRDefault="00F93805" w:rsidP="00521165">
            <w:pPr>
              <w:pStyle w:val="idwtababs"/>
              <w:spacing w:after="0" w:line="240" w:lineRule="auto"/>
            </w:pPr>
            <w:r>
              <w:t> </w:t>
            </w:r>
          </w:p>
        </w:tc>
        <w:tc>
          <w:tcPr>
            <w:tcW w:w="1832" w:type="dxa"/>
            <w:tcBorders>
              <w:top w:val="outset" w:sz="6" w:space="0" w:color="auto"/>
              <w:left w:val="outset" w:sz="6" w:space="0" w:color="auto"/>
              <w:bottom w:val="outset" w:sz="6" w:space="0" w:color="auto"/>
              <w:right w:val="outset" w:sz="6" w:space="0" w:color="auto"/>
            </w:tcBorders>
            <w:hideMark/>
          </w:tcPr>
          <w:p w14:paraId="3446AD4A" w14:textId="77777777" w:rsidR="00F93805" w:rsidRDefault="00F93805" w:rsidP="00521165">
            <w:pPr>
              <w:pStyle w:val="idwtababs"/>
              <w:spacing w:after="0" w:line="240" w:lineRule="auto"/>
            </w:pPr>
            <w:r>
              <w:t> </w:t>
            </w:r>
          </w:p>
        </w:tc>
      </w:tr>
    </w:tbl>
    <w:p w14:paraId="48508251" w14:textId="77777777" w:rsidR="00F93805" w:rsidRPr="00DF01BE" w:rsidRDefault="00F93805" w:rsidP="00F93805">
      <w:pPr>
        <w:spacing w:before="100" w:beforeAutospacing="1" w:after="100" w:afterAutospacing="1"/>
        <w:ind w:left="284" w:hanging="284"/>
        <w:rPr>
          <w:rFonts w:eastAsiaTheme="minorEastAsia"/>
          <w:sz w:val="18"/>
          <w:szCs w:val="18"/>
        </w:rPr>
      </w:pPr>
      <w:r w:rsidRPr="004E1385">
        <w:rPr>
          <w:szCs w:val="22"/>
          <w:vertAlign w:val="superscript"/>
        </w:rPr>
        <w:t>a)</w:t>
      </w:r>
      <w:r>
        <w:rPr>
          <w:sz w:val="18"/>
          <w:szCs w:val="18"/>
        </w:rPr>
        <w:tab/>
      </w:r>
      <w:r w:rsidRPr="00DF01BE">
        <w:rPr>
          <w:sz w:val="18"/>
          <w:szCs w:val="18"/>
        </w:rPr>
        <w:t xml:space="preserve">Angabe der Rechtsgrundlage für die Verringerung der EEG-Umlage (z.B. § 61l Abs. 1 EEG </w:t>
      </w:r>
      <w:r>
        <w:rPr>
          <w:sz w:val="18"/>
          <w:szCs w:val="18"/>
        </w:rPr>
        <w:t>2021</w:t>
      </w:r>
      <w:r w:rsidRPr="00DF01BE">
        <w:rPr>
          <w:sz w:val="18"/>
          <w:szCs w:val="18"/>
        </w:rPr>
        <w:t xml:space="preserve">). </w:t>
      </w:r>
    </w:p>
    <w:p w14:paraId="158CFD88" w14:textId="77777777" w:rsidR="00050EA8" w:rsidRDefault="00050EA8" w:rsidP="00050EA8">
      <w:pPr>
        <w:spacing w:after="0"/>
      </w:pPr>
    </w:p>
    <w:p w14:paraId="53A432C5" w14:textId="77777777" w:rsidR="00F93805" w:rsidRDefault="00F93805" w:rsidP="00255821">
      <w:pPr>
        <w:keepNext/>
        <w:spacing w:before="120" w:after="240"/>
      </w:pPr>
      <w:r>
        <w:rPr>
          <w:i/>
          <w:iCs/>
        </w:rPr>
        <w:t>Im folgenden Abschnitt sind nur Angaben zu machen, sofern eine Verpflichtung besteht, eine Endabrechnung nach § 74a Abs. 2 EEG 2021 in der Eigenschaft als Eigenversorger aufzustellen (vgl. obige Einordnung).</w:t>
      </w:r>
    </w:p>
    <w:p w14:paraId="5D3C8522" w14:textId="77777777" w:rsidR="00F93805" w:rsidRDefault="00F93805" w:rsidP="00F93805">
      <w:pPr>
        <w:pStyle w:val="idwlistfree1"/>
        <w:keepNext/>
      </w:pPr>
      <w:r>
        <w:rPr>
          <w:b/>
          <w:bCs/>
        </w:rPr>
        <w:t>3.</w:t>
      </w:r>
      <w:r>
        <w:rPr>
          <w:b/>
          <w:bCs/>
        </w:rPr>
        <w:tab/>
        <w:t>Endabrechnung nach § 74a Abs. 2 EEG 2021 (Eigenversorger)</w:t>
      </w:r>
    </w:p>
    <w:p w14:paraId="75CC53D2" w14:textId="77777777" w:rsidR="00F93805" w:rsidRDefault="00F93805" w:rsidP="00F93805">
      <w:pPr>
        <w:pStyle w:val="idwlistfree1"/>
        <w:keepNext/>
      </w:pPr>
      <w:r>
        <w:rPr>
          <w:b/>
          <w:bCs/>
        </w:rPr>
        <w:t>3.1.</w:t>
      </w:r>
      <w:r>
        <w:tab/>
      </w:r>
      <w:r>
        <w:rPr>
          <w:b/>
          <w:bCs/>
        </w:rPr>
        <w:t>EEG-umlagepflichtige Strommengen</w:t>
      </w:r>
    </w:p>
    <w:p w14:paraId="3AB8A3C3" w14:textId="77777777" w:rsidR="00F93805" w:rsidRDefault="00F93805" w:rsidP="00F93805">
      <w:pPr>
        <w:spacing w:before="100" w:beforeAutospacing="1" w:after="100" w:afterAutospacing="1"/>
      </w:pPr>
      <w:r w:rsidRPr="00BE0D39">
        <w:t>In der nachfolgenden Tabelle geben wir in unserer Eigenschaft als Eigenversorger die von uns selbst erzeugten und selbst verbrauchten Strommengen f</w:t>
      </w:r>
      <w:r w:rsidRPr="00BE0D39">
        <w:rPr>
          <w:rFonts w:hint="eastAsia"/>
        </w:rPr>
        <w:t>ü</w:t>
      </w:r>
      <w:r w:rsidRPr="00BE0D39">
        <w:t xml:space="preserve">r den Zeitraum vom </w:t>
      </w:r>
      <w:r w:rsidRPr="00BE0D39">
        <w:rPr>
          <w:rFonts w:hint="eastAsia"/>
        </w:rPr>
        <w:t>…</w:t>
      </w:r>
      <w:r w:rsidRPr="00BE0D39">
        <w:t xml:space="preserve"> [</w:t>
      </w:r>
      <w:r w:rsidRPr="00BE0D39">
        <w:rPr>
          <w:i/>
        </w:rPr>
        <w:t>Datum 2021</w:t>
      </w:r>
      <w:r w:rsidRPr="00BE0D39">
        <w:t xml:space="preserve">] bis </w:t>
      </w:r>
      <w:r w:rsidRPr="00BE0D39">
        <w:rPr>
          <w:rFonts w:hint="eastAsia"/>
        </w:rPr>
        <w:t>…</w:t>
      </w:r>
      <w:r w:rsidRPr="00BE0D39">
        <w:t xml:space="preserve"> [</w:t>
      </w:r>
      <w:r w:rsidRPr="00BE0D39">
        <w:rPr>
          <w:i/>
        </w:rPr>
        <w:t>Datum 2021</w:t>
      </w:r>
      <w:r w:rsidRPr="00BE0D39">
        <w:t>] wieder, f</w:t>
      </w:r>
      <w:r w:rsidRPr="00BE0D39">
        <w:rPr>
          <w:rFonts w:hint="eastAsia"/>
        </w:rPr>
        <w:t>ü</w:t>
      </w:r>
      <w:r w:rsidRPr="00BE0D39">
        <w:t xml:space="preserve">r die der regelverantwortliche </w:t>
      </w:r>
      <w:r w:rsidRPr="00BE0D39">
        <w:rPr>
          <w:rFonts w:hint="eastAsia"/>
        </w:rPr>
        <w:t>Ü</w:t>
      </w:r>
      <w:r w:rsidRPr="00BE0D39">
        <w:t>bertragungsnetzbetreiber – vor Ber</w:t>
      </w:r>
      <w:r w:rsidRPr="00BE0D39">
        <w:rPr>
          <w:rFonts w:hint="eastAsia"/>
        </w:rPr>
        <w:t>ü</w:t>
      </w:r>
      <w:r w:rsidRPr="00BE0D39">
        <w:t xml:space="preserve">cksichtigung des </w:t>
      </w:r>
      <w:r w:rsidRPr="00BE0D39">
        <w:rPr>
          <w:rFonts w:hint="eastAsia"/>
        </w:rPr>
        <w:t>§</w:t>
      </w:r>
      <w:r w:rsidRPr="00BE0D39">
        <w:t xml:space="preserve"> 61l Abs. 1 und 2 EEG 2021 – berechtigt und verpflichtet ist, von uns nach </w:t>
      </w:r>
      <w:r w:rsidRPr="00BE0D39">
        <w:rPr>
          <w:rFonts w:hint="eastAsia"/>
        </w:rPr>
        <w:t>§</w:t>
      </w:r>
      <w:r w:rsidRPr="00BE0D39">
        <w:t> 61 Abs. 1 EEG 2021 die EEG-Umlage zu verlangen: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7080"/>
        <w:gridCol w:w="1974"/>
      </w:tblGrid>
      <w:tr w:rsidR="00F93805" w14:paraId="51CA2A99" w14:textId="77777777" w:rsidTr="00521165">
        <w:trPr>
          <w:tblHeader/>
        </w:trPr>
        <w:tc>
          <w:tcPr>
            <w:tcW w:w="7080" w:type="dxa"/>
            <w:tcBorders>
              <w:top w:val="outset" w:sz="6" w:space="0" w:color="auto"/>
              <w:left w:val="outset" w:sz="6" w:space="0" w:color="auto"/>
              <w:bottom w:val="outset" w:sz="6" w:space="0" w:color="auto"/>
              <w:right w:val="outset" w:sz="6" w:space="0" w:color="auto"/>
            </w:tcBorders>
            <w:vAlign w:val="bottom"/>
            <w:hideMark/>
          </w:tcPr>
          <w:p w14:paraId="586F4F13" w14:textId="77777777" w:rsidR="00F93805" w:rsidRDefault="00F93805" w:rsidP="00521165">
            <w:pPr>
              <w:pStyle w:val="idwtababs"/>
              <w:spacing w:after="0" w:line="240" w:lineRule="auto"/>
            </w:pPr>
            <w:r>
              <w:rPr>
                <w:b/>
                <w:bCs w:val="0"/>
              </w:rPr>
              <w:lastRenderedPageBreak/>
              <w:t>EEG-Umlageart</w:t>
            </w:r>
          </w:p>
        </w:tc>
        <w:tc>
          <w:tcPr>
            <w:tcW w:w="1974" w:type="dxa"/>
            <w:tcBorders>
              <w:top w:val="outset" w:sz="6" w:space="0" w:color="auto"/>
              <w:left w:val="outset" w:sz="6" w:space="0" w:color="auto"/>
              <w:bottom w:val="outset" w:sz="6" w:space="0" w:color="auto"/>
              <w:right w:val="outset" w:sz="6" w:space="0" w:color="auto"/>
            </w:tcBorders>
            <w:vAlign w:val="bottom"/>
            <w:hideMark/>
          </w:tcPr>
          <w:p w14:paraId="41396092" w14:textId="77777777" w:rsidR="00F93805" w:rsidRDefault="00F93805" w:rsidP="00521165">
            <w:pPr>
              <w:pStyle w:val="idwtababs"/>
              <w:spacing w:after="0" w:line="240" w:lineRule="auto"/>
              <w:jc w:val="center"/>
            </w:pPr>
            <w:r>
              <w:rPr>
                <w:b/>
                <w:bCs w:val="0"/>
              </w:rPr>
              <w:t>EEG-umlagepflichtige Strommengen</w:t>
            </w:r>
          </w:p>
          <w:p w14:paraId="513AA49E" w14:textId="77777777" w:rsidR="00F93805" w:rsidRDefault="00F93805" w:rsidP="00521165">
            <w:pPr>
              <w:pStyle w:val="idwtababs"/>
              <w:spacing w:after="0" w:line="240" w:lineRule="auto"/>
              <w:jc w:val="center"/>
            </w:pPr>
            <w:r>
              <w:rPr>
                <w:b/>
                <w:bCs w:val="0"/>
              </w:rPr>
              <w:t>[kWh]</w:t>
            </w:r>
          </w:p>
        </w:tc>
      </w:tr>
      <w:tr w:rsidR="00F93805" w14:paraId="47CAA55C"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53D10A52" w14:textId="77777777" w:rsidR="00F93805" w:rsidRDefault="00F93805" w:rsidP="00521165">
            <w:pPr>
              <w:pStyle w:val="idwtababs"/>
              <w:spacing w:after="0" w:line="240" w:lineRule="auto"/>
            </w:pPr>
            <w:r w:rsidRPr="00890D39">
              <w:t xml:space="preserve">EEG-Umlage nach </w:t>
            </w:r>
            <w:r w:rsidRPr="00890D39">
              <w:rPr>
                <w:rFonts w:hint="eastAsia"/>
              </w:rPr>
              <w:t>§§</w:t>
            </w:r>
            <w:r w:rsidRPr="00890D39">
              <w:t xml:space="preserve"> 61b, 61c EEG 2021 </w:t>
            </w:r>
            <w:r w:rsidRPr="00890D39">
              <w:br/>
              <w:t>(40 % der EEG-Umlage)</w:t>
            </w:r>
            <w:r w:rsidRPr="00890D39">
              <w:rPr>
                <w:vertAlign w:val="superscript"/>
              </w:rPr>
              <w:t>a)</w:t>
            </w:r>
          </w:p>
        </w:tc>
        <w:tc>
          <w:tcPr>
            <w:tcW w:w="1974" w:type="dxa"/>
            <w:tcBorders>
              <w:top w:val="outset" w:sz="6" w:space="0" w:color="auto"/>
              <w:left w:val="outset" w:sz="6" w:space="0" w:color="auto"/>
              <w:bottom w:val="outset" w:sz="6" w:space="0" w:color="auto"/>
              <w:right w:val="outset" w:sz="6" w:space="0" w:color="auto"/>
            </w:tcBorders>
            <w:vAlign w:val="center"/>
            <w:hideMark/>
          </w:tcPr>
          <w:p w14:paraId="1585C45B" w14:textId="77777777" w:rsidR="00F93805" w:rsidRDefault="00F93805" w:rsidP="00521165">
            <w:pPr>
              <w:pStyle w:val="idwtababs"/>
              <w:spacing w:after="0" w:line="240" w:lineRule="auto"/>
            </w:pPr>
            <w:r>
              <w:t> </w:t>
            </w:r>
          </w:p>
        </w:tc>
      </w:tr>
      <w:tr w:rsidR="00F93805" w14:paraId="310020DE"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44368D25" w14:textId="77777777" w:rsidR="00F93805" w:rsidRDefault="00F93805" w:rsidP="00521165">
            <w:pPr>
              <w:pStyle w:val="idwtababs"/>
              <w:spacing w:after="0" w:line="240" w:lineRule="auto"/>
            </w:pPr>
            <w:r w:rsidRPr="00890D39">
              <w:t xml:space="preserve">EEG-Umlage in Folge von </w:t>
            </w:r>
            <w:r w:rsidRPr="00890D39">
              <w:rPr>
                <w:rFonts w:hint="eastAsia"/>
              </w:rPr>
              <w:t>§</w:t>
            </w:r>
            <w:r w:rsidRPr="00890D39">
              <w:t xml:space="preserve"> 61c Abs. 2 EEG 2021 </w:t>
            </w:r>
            <w:r w:rsidRPr="00890D39">
              <w:br/>
              <w:t>(160 % der EEG-Umlage)</w:t>
            </w:r>
            <w:r w:rsidRPr="00890D39">
              <w:rPr>
                <w:vertAlign w:val="superscript"/>
              </w:rPr>
              <w:t>b)</w:t>
            </w:r>
          </w:p>
        </w:tc>
        <w:tc>
          <w:tcPr>
            <w:tcW w:w="1974" w:type="dxa"/>
            <w:tcBorders>
              <w:top w:val="outset" w:sz="6" w:space="0" w:color="auto"/>
              <w:left w:val="outset" w:sz="6" w:space="0" w:color="auto"/>
              <w:bottom w:val="outset" w:sz="6" w:space="0" w:color="auto"/>
              <w:right w:val="outset" w:sz="6" w:space="0" w:color="auto"/>
            </w:tcBorders>
            <w:hideMark/>
          </w:tcPr>
          <w:p w14:paraId="7BD18C4B" w14:textId="77777777" w:rsidR="00F93805" w:rsidRDefault="00F93805" w:rsidP="00521165">
            <w:pPr>
              <w:spacing w:after="0" w:line="240" w:lineRule="auto"/>
            </w:pPr>
          </w:p>
        </w:tc>
      </w:tr>
      <w:tr w:rsidR="00F93805" w14:paraId="5FE86ADA"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6CF9B5CB" w14:textId="77777777" w:rsidR="00F93805" w:rsidRDefault="00F93805" w:rsidP="00521165">
            <w:pPr>
              <w:pStyle w:val="idwtababs"/>
              <w:spacing w:after="0" w:line="240" w:lineRule="auto"/>
              <w:rPr>
                <w:rFonts w:eastAsiaTheme="minorEastAsia"/>
                <w:sz w:val="24"/>
                <w:szCs w:val="24"/>
              </w:rPr>
            </w:pPr>
            <w:r w:rsidRPr="00890D39">
              <w:t xml:space="preserve">EEG-Umlage nach </w:t>
            </w:r>
            <w:r w:rsidRPr="00890D39">
              <w:rPr>
                <w:rFonts w:hint="eastAsia"/>
              </w:rPr>
              <w:t>§</w:t>
            </w:r>
            <w:r w:rsidRPr="00890D39">
              <w:t xml:space="preserve"> 61g Abs. 1 und 2 EEG 2021 </w:t>
            </w:r>
            <w:r w:rsidRPr="00890D39">
              <w:br/>
              <w:t>(20 % der EEG-Umlage; Erneuerung oder Ersetzung von Bestandsanlagen)</w:t>
            </w:r>
          </w:p>
        </w:tc>
        <w:tc>
          <w:tcPr>
            <w:tcW w:w="1974" w:type="dxa"/>
            <w:tcBorders>
              <w:top w:val="outset" w:sz="6" w:space="0" w:color="auto"/>
              <w:left w:val="outset" w:sz="6" w:space="0" w:color="auto"/>
              <w:bottom w:val="outset" w:sz="6" w:space="0" w:color="auto"/>
              <w:right w:val="outset" w:sz="6" w:space="0" w:color="auto"/>
            </w:tcBorders>
            <w:hideMark/>
          </w:tcPr>
          <w:p w14:paraId="42C02215" w14:textId="77777777" w:rsidR="00F93805" w:rsidRDefault="00F93805" w:rsidP="00521165">
            <w:pPr>
              <w:pStyle w:val="idwtababs"/>
              <w:spacing w:after="0" w:line="240" w:lineRule="auto"/>
            </w:pPr>
            <w:r>
              <w:t> </w:t>
            </w:r>
          </w:p>
        </w:tc>
      </w:tr>
      <w:tr w:rsidR="00F93805" w14:paraId="16AD6A10"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72580442" w14:textId="77777777" w:rsidR="00F93805" w:rsidRDefault="00F93805" w:rsidP="00521165">
            <w:pPr>
              <w:pStyle w:val="idwtababs"/>
              <w:spacing w:after="0" w:line="240" w:lineRule="auto"/>
            </w:pPr>
            <w:r w:rsidRPr="00890D39">
              <w:t xml:space="preserve">EEG-Umlage nach </w:t>
            </w:r>
            <w:r w:rsidRPr="00890D39">
              <w:rPr>
                <w:rFonts w:hint="eastAsia"/>
              </w:rPr>
              <w:t>§</w:t>
            </w:r>
            <w:r w:rsidRPr="00890D39">
              <w:t> 61 Abs. 1 EEG 2021 f</w:t>
            </w:r>
            <w:r w:rsidRPr="00890D39">
              <w:rPr>
                <w:rFonts w:hint="eastAsia"/>
              </w:rPr>
              <w:t>ü</w:t>
            </w:r>
            <w:r w:rsidRPr="00890D39">
              <w:t>r Strom, f</w:t>
            </w:r>
            <w:r w:rsidRPr="00890D39">
              <w:rPr>
                <w:rFonts w:hint="eastAsia"/>
              </w:rPr>
              <w:t>ü</w:t>
            </w:r>
            <w:r w:rsidRPr="00890D39">
              <w:t xml:space="preserve">r den kein Anspruch auf Entfall oder Verringerung der EEG-Umlage nach </w:t>
            </w:r>
            <w:r w:rsidRPr="00890D39">
              <w:rPr>
                <w:rFonts w:hint="eastAsia"/>
              </w:rPr>
              <w:t>§§</w:t>
            </w:r>
            <w:r w:rsidRPr="00890D39">
              <w:t> 61a bis 61g EEG 2021</w:t>
            </w:r>
            <w:r w:rsidRPr="00890D39">
              <w:rPr>
                <w:vertAlign w:val="superscript"/>
              </w:rPr>
              <w:t>c)</w:t>
            </w:r>
            <w:r w:rsidRPr="00890D39">
              <w:t xml:space="preserve"> besteht </w:t>
            </w:r>
            <w:r w:rsidRPr="00890D39">
              <w:br/>
              <w:t>(100% der EEG-Umlage)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35A85ABA" w14:textId="77777777" w:rsidR="00F93805" w:rsidRDefault="00F93805" w:rsidP="00521165">
            <w:pPr>
              <w:pStyle w:val="idwtababs"/>
              <w:spacing w:after="0" w:line="240" w:lineRule="auto"/>
            </w:pPr>
            <w:r>
              <w:t> </w:t>
            </w:r>
          </w:p>
        </w:tc>
      </w:tr>
      <w:tr w:rsidR="00F93805" w14:paraId="7BA7B8FF"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15CAAF26" w14:textId="77777777" w:rsidR="00F93805" w:rsidRDefault="00F93805" w:rsidP="00521165">
            <w:pPr>
              <w:pStyle w:val="idwtababs"/>
              <w:spacing w:after="0" w:line="240" w:lineRule="auto"/>
            </w:pPr>
            <w:r w:rsidRPr="00890D39">
              <w:t xml:space="preserve">EEG-Umlage nach </w:t>
            </w:r>
            <w:r>
              <w:t>§</w:t>
            </w:r>
            <w:r w:rsidRPr="00890D39">
              <w:rPr>
                <w:rFonts w:hint="eastAsia"/>
              </w:rPr>
              <w:t>§</w:t>
            </w:r>
            <w:r w:rsidRPr="00890D39">
              <w:t> 64, 103 Abs. 4 EEG 2017</w:t>
            </w:r>
            <w:r>
              <w:t xml:space="preserve"> oder § 64a EEG 2021</w:t>
            </w:r>
            <w:r w:rsidRPr="00890D39">
              <w:rPr>
                <w:vertAlign w:val="superscript"/>
              </w:rPr>
              <w:t>d), e)</w:t>
            </w:r>
            <w:r w:rsidRPr="00890D39">
              <w:br/>
              <w:t>(</w:t>
            </w:r>
            <w:r>
              <w:t>s</w:t>
            </w:r>
            <w:r w:rsidRPr="00890D39">
              <w:t>tromkostenintensive Unternehmen</w:t>
            </w:r>
            <w:r w:rsidRPr="004E1385">
              <w:t>)</w:t>
            </w:r>
          </w:p>
        </w:tc>
        <w:tc>
          <w:tcPr>
            <w:tcW w:w="1974" w:type="dxa"/>
            <w:tcBorders>
              <w:top w:val="outset" w:sz="6" w:space="0" w:color="auto"/>
              <w:left w:val="outset" w:sz="6" w:space="0" w:color="auto"/>
              <w:bottom w:val="outset" w:sz="6" w:space="0" w:color="auto"/>
              <w:right w:val="outset" w:sz="6" w:space="0" w:color="auto"/>
            </w:tcBorders>
            <w:vAlign w:val="center"/>
            <w:hideMark/>
          </w:tcPr>
          <w:p w14:paraId="1BADF549" w14:textId="77777777" w:rsidR="00F93805" w:rsidRDefault="00F93805" w:rsidP="00521165">
            <w:pPr>
              <w:pStyle w:val="idwtababs"/>
              <w:spacing w:after="0" w:line="240" w:lineRule="auto"/>
            </w:pPr>
            <w:r>
              <w:t> </w:t>
            </w:r>
          </w:p>
        </w:tc>
      </w:tr>
      <w:tr w:rsidR="00F93805" w14:paraId="1C2232AB" w14:textId="77777777" w:rsidTr="00521165">
        <w:tc>
          <w:tcPr>
            <w:tcW w:w="7080" w:type="dxa"/>
            <w:tcBorders>
              <w:top w:val="outset" w:sz="6" w:space="0" w:color="auto"/>
              <w:left w:val="outset" w:sz="6" w:space="0" w:color="auto"/>
              <w:bottom w:val="outset" w:sz="6" w:space="0" w:color="auto"/>
              <w:right w:val="outset" w:sz="6" w:space="0" w:color="auto"/>
            </w:tcBorders>
            <w:hideMark/>
          </w:tcPr>
          <w:p w14:paraId="6C7119C7" w14:textId="77777777" w:rsidR="00F93805" w:rsidRDefault="00F93805" w:rsidP="00521165">
            <w:pPr>
              <w:pStyle w:val="idwtababs"/>
              <w:spacing w:after="0" w:line="240" w:lineRule="auto"/>
            </w:pPr>
            <w:r w:rsidRPr="00890D39">
              <w:t xml:space="preserve">EEG-Umlage nach </w:t>
            </w:r>
            <w:r w:rsidRPr="00890D39">
              <w:rPr>
                <w:rFonts w:hint="eastAsia"/>
              </w:rPr>
              <w:t>§</w:t>
            </w:r>
            <w:r w:rsidRPr="00890D39">
              <w:t> 65 EEG 2017</w:t>
            </w:r>
            <w:r>
              <w:t xml:space="preserve"> oder § 65b EEG 2021</w:t>
            </w:r>
            <w:r w:rsidRPr="00890D39">
              <w:rPr>
                <w:vertAlign w:val="superscript"/>
              </w:rPr>
              <w:t>e)</w:t>
            </w:r>
            <w:r w:rsidRPr="00890D39">
              <w:br/>
              <w:t>(20 % der EEG-Umlage; Schienenbahnen sowie Landstromanlagen)</w:t>
            </w:r>
          </w:p>
        </w:tc>
        <w:tc>
          <w:tcPr>
            <w:tcW w:w="1974" w:type="dxa"/>
            <w:tcBorders>
              <w:top w:val="outset" w:sz="6" w:space="0" w:color="auto"/>
              <w:left w:val="outset" w:sz="6" w:space="0" w:color="auto"/>
              <w:bottom w:val="outset" w:sz="6" w:space="0" w:color="auto"/>
              <w:right w:val="outset" w:sz="6" w:space="0" w:color="auto"/>
            </w:tcBorders>
            <w:vAlign w:val="center"/>
            <w:hideMark/>
          </w:tcPr>
          <w:p w14:paraId="49F6CCF8" w14:textId="77777777" w:rsidR="00F93805" w:rsidRDefault="00F93805" w:rsidP="00521165">
            <w:pPr>
              <w:pStyle w:val="idwtababs"/>
              <w:spacing w:after="0" w:line="240" w:lineRule="auto"/>
            </w:pPr>
            <w:r>
              <w:t> </w:t>
            </w:r>
          </w:p>
        </w:tc>
      </w:tr>
      <w:tr w:rsidR="00F93805" w14:paraId="4A4DE5F6" w14:textId="77777777" w:rsidTr="00521165">
        <w:tc>
          <w:tcPr>
            <w:tcW w:w="7080" w:type="dxa"/>
            <w:tcBorders>
              <w:top w:val="outset" w:sz="6" w:space="0" w:color="auto"/>
              <w:left w:val="nil"/>
              <w:bottom w:val="nil"/>
              <w:right w:val="outset" w:sz="6" w:space="0" w:color="auto"/>
            </w:tcBorders>
            <w:vAlign w:val="center"/>
            <w:hideMark/>
          </w:tcPr>
          <w:p w14:paraId="66FE852A" w14:textId="77777777" w:rsidR="00F93805" w:rsidRPr="00DC47AE" w:rsidRDefault="00F93805" w:rsidP="00521165">
            <w:pPr>
              <w:pStyle w:val="idwtababs"/>
              <w:spacing w:after="0" w:line="240" w:lineRule="auto"/>
              <w:jc w:val="right"/>
              <w:rPr>
                <w:b/>
                <w:bCs w:val="0"/>
              </w:rPr>
            </w:pPr>
            <w:r w:rsidRPr="00DC47AE">
              <w:rPr>
                <w:b/>
                <w:bCs w:val="0"/>
              </w:rPr>
              <w:t>Summe:</w:t>
            </w:r>
          </w:p>
        </w:tc>
        <w:tc>
          <w:tcPr>
            <w:tcW w:w="1974" w:type="dxa"/>
            <w:tcBorders>
              <w:top w:val="outset" w:sz="6" w:space="0" w:color="auto"/>
              <w:left w:val="outset" w:sz="6" w:space="0" w:color="auto"/>
              <w:bottom w:val="outset" w:sz="6" w:space="0" w:color="auto"/>
              <w:right w:val="outset" w:sz="6" w:space="0" w:color="auto"/>
            </w:tcBorders>
            <w:vAlign w:val="center"/>
            <w:hideMark/>
          </w:tcPr>
          <w:p w14:paraId="4D477B31" w14:textId="77777777" w:rsidR="00F93805" w:rsidRDefault="00F93805" w:rsidP="00521165">
            <w:pPr>
              <w:pStyle w:val="idwtababs"/>
              <w:spacing w:after="0" w:line="240" w:lineRule="auto"/>
            </w:pPr>
            <w:r>
              <w:t> </w:t>
            </w:r>
          </w:p>
        </w:tc>
      </w:tr>
    </w:tbl>
    <w:p w14:paraId="297BDC12" w14:textId="77777777" w:rsidR="00F93805" w:rsidRPr="001F5205" w:rsidRDefault="00F93805" w:rsidP="00050EA8">
      <w:pPr>
        <w:spacing w:before="240" w:after="80" w:line="240" w:lineRule="atLeast"/>
        <w:ind w:left="284" w:hanging="284"/>
        <w:rPr>
          <w:rFonts w:eastAsiaTheme="minorEastAsia"/>
          <w:sz w:val="18"/>
          <w:szCs w:val="18"/>
        </w:rPr>
      </w:pPr>
      <w:r w:rsidRPr="001F5205">
        <w:rPr>
          <w:szCs w:val="22"/>
          <w:vertAlign w:val="superscript"/>
        </w:rPr>
        <w:t>a)</w:t>
      </w:r>
      <w:r>
        <w:rPr>
          <w:sz w:val="18"/>
          <w:szCs w:val="18"/>
        </w:rPr>
        <w:tab/>
      </w:r>
      <w:bookmarkStart w:id="7" w:name="_Hlk344436"/>
      <w:r w:rsidRPr="00700109">
        <w:rPr>
          <w:sz w:val="18"/>
          <w:szCs w:val="18"/>
        </w:rPr>
        <w:t>In den F</w:t>
      </w:r>
      <w:r w:rsidRPr="00700109">
        <w:rPr>
          <w:rFonts w:hint="eastAsia"/>
          <w:sz w:val="18"/>
          <w:szCs w:val="18"/>
        </w:rPr>
        <w:t>ä</w:t>
      </w:r>
      <w:r w:rsidRPr="00700109">
        <w:rPr>
          <w:sz w:val="18"/>
          <w:szCs w:val="18"/>
        </w:rPr>
        <w:t xml:space="preserve">llen des </w:t>
      </w:r>
      <w:r w:rsidRPr="00700109">
        <w:rPr>
          <w:rFonts w:hint="eastAsia"/>
          <w:sz w:val="18"/>
          <w:szCs w:val="18"/>
        </w:rPr>
        <w:t>§</w:t>
      </w:r>
      <w:r w:rsidRPr="00700109">
        <w:rPr>
          <w:sz w:val="18"/>
          <w:szCs w:val="18"/>
        </w:rPr>
        <w:t> 61c Abs. 2 EEG 2021 sind bei hocheffizienten KWK-Anlagen mit einer Auslastung von mehr als 3.500 Vollbenutzungsstunden zur Eigenversorgung nur die anteiligen Strommengen anzugeben, die auf die ersten 3.500 Vollbenutzungsstunden zur Eigenversorgung entfallen.</w:t>
      </w:r>
      <w:bookmarkEnd w:id="7"/>
      <w:r w:rsidRPr="001F5205">
        <w:rPr>
          <w:sz w:val="18"/>
          <w:szCs w:val="18"/>
        </w:rPr>
        <w:t xml:space="preserve"> </w:t>
      </w:r>
    </w:p>
    <w:p w14:paraId="0FB65FE1" w14:textId="77777777" w:rsidR="00F93805" w:rsidRPr="001F5205" w:rsidRDefault="00F93805" w:rsidP="00050EA8">
      <w:pPr>
        <w:spacing w:after="80" w:line="240" w:lineRule="atLeast"/>
        <w:ind w:left="284" w:hanging="284"/>
        <w:rPr>
          <w:sz w:val="18"/>
          <w:szCs w:val="18"/>
        </w:rPr>
      </w:pPr>
      <w:r w:rsidRPr="001F5205">
        <w:rPr>
          <w:szCs w:val="22"/>
          <w:vertAlign w:val="superscript"/>
        </w:rPr>
        <w:t>b)</w:t>
      </w:r>
      <w:r>
        <w:rPr>
          <w:sz w:val="18"/>
          <w:szCs w:val="18"/>
        </w:rPr>
        <w:tab/>
      </w:r>
      <w:bookmarkStart w:id="8" w:name="_Hlk344554"/>
      <w:r w:rsidRPr="00700109">
        <w:rPr>
          <w:sz w:val="18"/>
          <w:szCs w:val="18"/>
        </w:rPr>
        <w:t>In den F</w:t>
      </w:r>
      <w:r w:rsidRPr="00700109">
        <w:rPr>
          <w:rFonts w:hint="eastAsia"/>
          <w:sz w:val="18"/>
          <w:szCs w:val="18"/>
        </w:rPr>
        <w:t>ä</w:t>
      </w:r>
      <w:r w:rsidRPr="00700109">
        <w:rPr>
          <w:sz w:val="18"/>
          <w:szCs w:val="18"/>
        </w:rPr>
        <w:t xml:space="preserve">llen des </w:t>
      </w:r>
      <w:r w:rsidRPr="00700109">
        <w:rPr>
          <w:rFonts w:hint="eastAsia"/>
          <w:sz w:val="18"/>
          <w:szCs w:val="18"/>
        </w:rPr>
        <w:t>§</w:t>
      </w:r>
      <w:r w:rsidRPr="00700109">
        <w:rPr>
          <w:sz w:val="18"/>
          <w:szCs w:val="18"/>
        </w:rPr>
        <w:t xml:space="preserve"> 61c Abs. 2 EEG 2021 sind bei hocheffizienten KWK-Anlagen mit einer Auslastung von mehr als 3.500 Vollbenutzungsstunden zur Eigenversorgung nur die anteiligen Strommengen anzugeben, die sich auf den Anteil der Vollbenutzungsstunden zur Eigenversorgung </w:t>
      </w:r>
      <w:r w:rsidRPr="00700109">
        <w:rPr>
          <w:rFonts w:hint="eastAsia"/>
          <w:sz w:val="18"/>
          <w:szCs w:val="18"/>
        </w:rPr>
        <w:t>ü</w:t>
      </w:r>
      <w:r w:rsidRPr="00700109">
        <w:rPr>
          <w:sz w:val="18"/>
          <w:szCs w:val="18"/>
        </w:rPr>
        <w:t>ber 3.500 h und bis einschlie</w:t>
      </w:r>
      <w:r w:rsidRPr="00700109">
        <w:rPr>
          <w:rFonts w:hint="eastAsia"/>
          <w:sz w:val="18"/>
          <w:szCs w:val="18"/>
        </w:rPr>
        <w:t>ß</w:t>
      </w:r>
      <w:r w:rsidRPr="00700109">
        <w:rPr>
          <w:sz w:val="18"/>
          <w:szCs w:val="18"/>
        </w:rPr>
        <w:t>lich 7.000 h beziehen.</w:t>
      </w:r>
      <w:bookmarkEnd w:id="8"/>
      <w:r w:rsidRPr="001F5205">
        <w:rPr>
          <w:sz w:val="18"/>
          <w:szCs w:val="18"/>
        </w:rPr>
        <w:t xml:space="preserve"> </w:t>
      </w:r>
    </w:p>
    <w:p w14:paraId="6288FD33" w14:textId="77777777" w:rsidR="00F93805" w:rsidRPr="001F5205" w:rsidRDefault="00F93805" w:rsidP="00050EA8">
      <w:pPr>
        <w:spacing w:after="80" w:line="240" w:lineRule="atLeast"/>
        <w:ind w:left="284" w:hanging="284"/>
        <w:rPr>
          <w:sz w:val="18"/>
          <w:szCs w:val="18"/>
        </w:rPr>
      </w:pPr>
      <w:r w:rsidRPr="001F5205">
        <w:rPr>
          <w:szCs w:val="22"/>
          <w:vertAlign w:val="superscript"/>
        </w:rPr>
        <w:t>c)</w:t>
      </w:r>
      <w:r>
        <w:rPr>
          <w:sz w:val="18"/>
          <w:szCs w:val="18"/>
        </w:rPr>
        <w:tab/>
      </w:r>
      <w:bookmarkStart w:id="9" w:name="_Hlk344854"/>
      <w:r w:rsidRPr="00700109">
        <w:rPr>
          <w:sz w:val="18"/>
          <w:szCs w:val="18"/>
        </w:rPr>
        <w:t>In den F</w:t>
      </w:r>
      <w:r w:rsidRPr="00700109">
        <w:rPr>
          <w:rFonts w:hint="eastAsia"/>
          <w:sz w:val="18"/>
          <w:szCs w:val="18"/>
        </w:rPr>
        <w:t>ä</w:t>
      </w:r>
      <w:r w:rsidRPr="00700109">
        <w:rPr>
          <w:sz w:val="18"/>
          <w:szCs w:val="18"/>
        </w:rPr>
        <w:t xml:space="preserve">llen des </w:t>
      </w:r>
      <w:r w:rsidRPr="00700109">
        <w:rPr>
          <w:rFonts w:hint="eastAsia"/>
          <w:sz w:val="18"/>
          <w:szCs w:val="18"/>
        </w:rPr>
        <w:t>§</w:t>
      </w:r>
      <w:r w:rsidRPr="00700109">
        <w:rPr>
          <w:sz w:val="18"/>
          <w:szCs w:val="18"/>
        </w:rPr>
        <w:t> 61c Abs. 2 EEG 2021 sind bei hocheffizienten KWK-Anlagen mit einer Auslastung von mehr als 7.000 Vollbenutzungsstunden zur Eigenversorgung nur die anteiligen Strommengen anzugeben, die sich auf den Anteil der Vollbenutzungsstunden zur Eigenversorgung oberhalb von 7.000 h beziehen.</w:t>
      </w:r>
      <w:bookmarkEnd w:id="9"/>
    </w:p>
    <w:p w14:paraId="3C666BCA" w14:textId="77777777" w:rsidR="00F93805" w:rsidRDefault="00F93805" w:rsidP="00050EA8">
      <w:pPr>
        <w:spacing w:after="80" w:line="240" w:lineRule="atLeast"/>
        <w:ind w:left="284" w:hanging="284"/>
        <w:rPr>
          <w:sz w:val="18"/>
          <w:szCs w:val="18"/>
        </w:rPr>
      </w:pPr>
      <w:r>
        <w:rPr>
          <w:vertAlign w:val="superscript"/>
        </w:rPr>
        <w:t>d)</w:t>
      </w:r>
      <w:r>
        <w:tab/>
      </w:r>
      <w:r w:rsidRPr="00700109">
        <w:rPr>
          <w:sz w:val="18"/>
          <w:szCs w:val="18"/>
        </w:rPr>
        <w:t>Einschlie</w:t>
      </w:r>
      <w:r w:rsidRPr="00700109">
        <w:rPr>
          <w:rFonts w:hint="eastAsia"/>
          <w:sz w:val="18"/>
          <w:szCs w:val="18"/>
        </w:rPr>
        <w:t>ß</w:t>
      </w:r>
      <w:r w:rsidRPr="00700109">
        <w:rPr>
          <w:sz w:val="18"/>
          <w:szCs w:val="18"/>
        </w:rPr>
        <w:t xml:space="preserve">lich nicht begrenzter Mengen nach </w:t>
      </w:r>
      <w:r w:rsidRPr="00700109">
        <w:rPr>
          <w:rFonts w:hint="eastAsia"/>
          <w:sz w:val="18"/>
          <w:szCs w:val="18"/>
        </w:rPr>
        <w:t>§</w:t>
      </w:r>
      <w:r w:rsidRPr="00700109">
        <w:rPr>
          <w:sz w:val="18"/>
          <w:szCs w:val="18"/>
        </w:rPr>
        <w:t xml:space="preserve"> 64 Abs. 2 Nr. 1 bzw. </w:t>
      </w:r>
      <w:r w:rsidRPr="00700109">
        <w:rPr>
          <w:rFonts w:hint="eastAsia"/>
          <w:sz w:val="18"/>
          <w:szCs w:val="18"/>
        </w:rPr>
        <w:t>§</w:t>
      </w:r>
      <w:r w:rsidRPr="00700109">
        <w:rPr>
          <w:sz w:val="18"/>
          <w:szCs w:val="18"/>
        </w:rPr>
        <w:t> 103 Abs. 4 Satz 1 EEG 2017 (Selbstbehalt von 1 GWh).</w:t>
      </w:r>
    </w:p>
    <w:p w14:paraId="4041EB31" w14:textId="77777777" w:rsidR="00F93805" w:rsidRPr="001F5205" w:rsidRDefault="00F93805" w:rsidP="00050EA8">
      <w:pPr>
        <w:spacing w:after="80" w:line="240" w:lineRule="atLeast"/>
        <w:ind w:left="284" w:hanging="284"/>
        <w:rPr>
          <w:sz w:val="18"/>
          <w:szCs w:val="18"/>
        </w:rPr>
      </w:pPr>
      <w:r w:rsidRPr="004E1385">
        <w:rPr>
          <w:szCs w:val="22"/>
          <w:vertAlign w:val="superscript"/>
        </w:rPr>
        <w:t>e)</w:t>
      </w:r>
      <w:r>
        <w:rPr>
          <w:sz w:val="18"/>
          <w:szCs w:val="18"/>
        </w:rPr>
        <w:tab/>
        <w:t>N</w:t>
      </w:r>
      <w:r w:rsidRPr="001F5205">
        <w:rPr>
          <w:sz w:val="18"/>
          <w:szCs w:val="18"/>
        </w:rPr>
        <w:t xml:space="preserve">ur Strommengen, die durch den BAFA-Bescheid erfasst sind, d.h. keine an Dritte weitergeleiteten bzw. auf andere Unternehmensteile entfallenden Mengen. Weitergeleitete Strommengen sind in der Endabrechnung nach § 74 Abs. 2 EEG 2021 des Unternehmens in seiner Eigenschaft als Elektrizitätsversorgungsunternehmen im obigen Abschn. 1.1. aufzunehmen. </w:t>
      </w:r>
    </w:p>
    <w:p w14:paraId="3BE8833A" w14:textId="77777777" w:rsidR="00F93805" w:rsidRDefault="00F93805" w:rsidP="00F93805">
      <w:pPr>
        <w:spacing w:before="100" w:beforeAutospacing="1" w:after="100" w:afterAutospacing="1"/>
      </w:pPr>
      <w:r w:rsidRPr="00C07A67">
        <w:t xml:space="preserve">Diese umlagepflichtigen Strommengen umfassen ggf. auch die von uns im Kalenderjahr selbst verbrauchten Strommengen </w:t>
      </w:r>
      <w:r w:rsidRPr="00C07A67">
        <w:rPr>
          <w:rFonts w:hint="eastAsia"/>
        </w:rPr>
        <w:t>ü</w:t>
      </w:r>
      <w:r w:rsidRPr="00C07A67">
        <w:t>ber 10.000 kWh, die in Stromerzeugungsanlagen, die keine EEG-Anlagen sind, mit einer installierten Leistung von h</w:t>
      </w:r>
      <w:r w:rsidRPr="00C07A67">
        <w:rPr>
          <w:rFonts w:hint="eastAsia"/>
        </w:rPr>
        <w:t>ö</w:t>
      </w:r>
      <w:r w:rsidRPr="00C07A67">
        <w:t xml:space="preserve">chstens 10 kW erzeugt wurden. In diesem Fall sind die Strommengen bis zu 10.000 kWh, die nach </w:t>
      </w:r>
      <w:r w:rsidRPr="00C07A67">
        <w:rPr>
          <w:rFonts w:hint="eastAsia"/>
        </w:rPr>
        <w:t>§</w:t>
      </w:r>
      <w:r w:rsidRPr="00C07A67">
        <w:t> 61a Nr. 4 EEG 2021 von der EEG-Umlage befreit sind, nicht enthalten.</w:t>
      </w:r>
      <w:r>
        <w:t xml:space="preserve"> </w:t>
      </w:r>
    </w:p>
    <w:p w14:paraId="61FF2C66" w14:textId="77777777" w:rsidR="00F93805" w:rsidRDefault="00F93805" w:rsidP="00F93805">
      <w:pPr>
        <w:spacing w:before="100" w:beforeAutospacing="1" w:after="100" w:afterAutospacing="1"/>
      </w:pPr>
      <w:r w:rsidRPr="00C07A67">
        <w:t>Die in der vorstehenden Tabelle ausgewiesenen Strommengen, f</w:t>
      </w:r>
      <w:r w:rsidRPr="00C07A67">
        <w:rPr>
          <w:rFonts w:hint="eastAsia"/>
        </w:rPr>
        <w:t>ü</w:t>
      </w:r>
      <w:r w:rsidRPr="00C07A67">
        <w:t xml:space="preserve">r die das BAFA die EEG-Umlage nach </w:t>
      </w:r>
      <w:r>
        <w:t>§</w:t>
      </w:r>
      <w:r w:rsidRPr="00C07A67">
        <w:rPr>
          <w:rFonts w:hint="eastAsia"/>
        </w:rPr>
        <w:t>§</w:t>
      </w:r>
      <w:r w:rsidRPr="00C07A67">
        <w:t xml:space="preserve"> 64, </w:t>
      </w:r>
      <w:r>
        <w:t xml:space="preserve">65, </w:t>
      </w:r>
      <w:r w:rsidRPr="00C07A67">
        <w:t xml:space="preserve">103 Abs. 4 EEG 2017 </w:t>
      </w:r>
      <w:r>
        <w:t>oder §§ 64a, 65b EEG 2021</w:t>
      </w:r>
      <w:r w:rsidRPr="00C07A67">
        <w:t xml:space="preserve"> begrenzt hat, teilen sich folgenderma</w:t>
      </w:r>
      <w:r w:rsidRPr="00C07A67">
        <w:rPr>
          <w:rFonts w:hint="eastAsia"/>
        </w:rPr>
        <w:t>ß</w:t>
      </w:r>
      <w:r w:rsidRPr="00C07A67">
        <w:t>en auf:</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402"/>
        <w:gridCol w:w="2409"/>
        <w:gridCol w:w="2127"/>
        <w:gridCol w:w="2116"/>
      </w:tblGrid>
      <w:tr w:rsidR="00F93805" w14:paraId="716D2D7E" w14:textId="77777777" w:rsidTr="00050EA8">
        <w:trPr>
          <w:tblHeader/>
        </w:trPr>
        <w:tc>
          <w:tcPr>
            <w:tcW w:w="2402" w:type="dxa"/>
            <w:tcBorders>
              <w:top w:val="outset" w:sz="6" w:space="0" w:color="auto"/>
              <w:left w:val="outset" w:sz="6" w:space="0" w:color="auto"/>
              <w:bottom w:val="outset" w:sz="6" w:space="0" w:color="auto"/>
              <w:right w:val="outset" w:sz="6" w:space="0" w:color="auto"/>
            </w:tcBorders>
            <w:vAlign w:val="bottom"/>
            <w:hideMark/>
          </w:tcPr>
          <w:p w14:paraId="15572737" w14:textId="77777777" w:rsidR="00F93805" w:rsidRDefault="00F93805" w:rsidP="00521165">
            <w:pPr>
              <w:pStyle w:val="idwtababs"/>
              <w:spacing w:after="0" w:line="240" w:lineRule="auto"/>
            </w:pPr>
            <w:r>
              <w:rPr>
                <w:b/>
                <w:bCs w:val="0"/>
              </w:rPr>
              <w:lastRenderedPageBreak/>
              <w:t>Abnahmestelle lt. BAFA-Bescheid</w:t>
            </w:r>
          </w:p>
        </w:tc>
        <w:tc>
          <w:tcPr>
            <w:tcW w:w="2409" w:type="dxa"/>
            <w:tcBorders>
              <w:top w:val="outset" w:sz="6" w:space="0" w:color="auto"/>
              <w:left w:val="outset" w:sz="6" w:space="0" w:color="auto"/>
              <w:bottom w:val="outset" w:sz="6" w:space="0" w:color="auto"/>
              <w:right w:val="outset" w:sz="6" w:space="0" w:color="auto"/>
            </w:tcBorders>
            <w:vAlign w:val="bottom"/>
            <w:hideMark/>
          </w:tcPr>
          <w:p w14:paraId="4B881A82" w14:textId="77777777" w:rsidR="00F93805" w:rsidRDefault="00F93805" w:rsidP="00521165">
            <w:pPr>
              <w:pStyle w:val="idwtababs"/>
              <w:spacing w:after="0" w:line="240" w:lineRule="auto"/>
            </w:pPr>
            <w:r>
              <w:rPr>
                <w:b/>
                <w:bCs w:val="0"/>
              </w:rPr>
              <w:t>Aktenzeichen lt. BAFA-Bescheid</w:t>
            </w:r>
            <w:r w:rsidRPr="00F03319">
              <w:rPr>
                <w:rFonts w:ascii="Arial Unicode MS" w:eastAsia="Arial Unicode MS" w:hAnsi="Arial Unicode MS"/>
                <w:b/>
                <w:bCs w:val="0"/>
                <w:sz w:val="18"/>
                <w:szCs w:val="22"/>
              </w:rPr>
              <w:t xml:space="preserve"> </w:t>
            </w:r>
            <w:r w:rsidRPr="00F03319">
              <w:rPr>
                <w:b/>
                <w:bCs w:val="0"/>
              </w:rPr>
              <w:t>für das Begrenzungsjahr 2021</w:t>
            </w:r>
          </w:p>
        </w:tc>
        <w:tc>
          <w:tcPr>
            <w:tcW w:w="2127" w:type="dxa"/>
            <w:tcBorders>
              <w:top w:val="outset" w:sz="6" w:space="0" w:color="auto"/>
              <w:left w:val="outset" w:sz="6" w:space="0" w:color="auto"/>
              <w:bottom w:val="outset" w:sz="6" w:space="0" w:color="auto"/>
              <w:right w:val="outset" w:sz="6" w:space="0" w:color="auto"/>
            </w:tcBorders>
            <w:vAlign w:val="bottom"/>
            <w:hideMark/>
          </w:tcPr>
          <w:p w14:paraId="3F6DC98A" w14:textId="64ECE0AF" w:rsidR="00F93805" w:rsidRDefault="00F93805" w:rsidP="00521165">
            <w:pPr>
              <w:pStyle w:val="idwtababs"/>
              <w:spacing w:after="0" w:line="240" w:lineRule="auto"/>
              <w:jc w:val="center"/>
            </w:pPr>
            <w:r>
              <w:rPr>
                <w:b/>
                <w:bCs w:val="0"/>
              </w:rPr>
              <w:t xml:space="preserve">falls vorhanden: CAP bzw. CAP-Anteil der </w:t>
            </w:r>
            <w:proofErr w:type="spellStart"/>
            <w:r>
              <w:rPr>
                <w:b/>
                <w:bCs w:val="0"/>
              </w:rPr>
              <w:t>Abnahmestelle</w:t>
            </w:r>
            <w:r w:rsidRPr="00905191">
              <w:rPr>
                <w:b/>
                <w:bCs w:val="0"/>
                <w:vertAlign w:val="superscript"/>
              </w:rPr>
              <w:t>a</w:t>
            </w:r>
            <w:proofErr w:type="spellEnd"/>
            <w:r w:rsidRPr="00905191">
              <w:rPr>
                <w:b/>
                <w:bCs w:val="0"/>
                <w:vertAlign w:val="superscript"/>
              </w:rPr>
              <w:t>)</w:t>
            </w:r>
          </w:p>
          <w:p w14:paraId="71D98494" w14:textId="77777777" w:rsidR="00F93805" w:rsidRDefault="00F93805" w:rsidP="00521165">
            <w:pPr>
              <w:pStyle w:val="idwtababs"/>
              <w:spacing w:after="0" w:line="240" w:lineRule="auto"/>
              <w:jc w:val="center"/>
            </w:pPr>
            <w:r>
              <w:rPr>
                <w:b/>
                <w:bCs w:val="0"/>
              </w:rPr>
              <w:t>[EUR]</w:t>
            </w:r>
          </w:p>
        </w:tc>
        <w:tc>
          <w:tcPr>
            <w:tcW w:w="2116" w:type="dxa"/>
            <w:tcBorders>
              <w:top w:val="outset" w:sz="6" w:space="0" w:color="auto"/>
              <w:left w:val="outset" w:sz="6" w:space="0" w:color="auto"/>
              <w:bottom w:val="outset" w:sz="6" w:space="0" w:color="auto"/>
              <w:right w:val="outset" w:sz="6" w:space="0" w:color="auto"/>
            </w:tcBorders>
            <w:vAlign w:val="bottom"/>
            <w:hideMark/>
          </w:tcPr>
          <w:p w14:paraId="40C00C9D" w14:textId="77777777" w:rsidR="00F93805" w:rsidRDefault="00F93805" w:rsidP="00521165">
            <w:pPr>
              <w:pStyle w:val="idwtababs"/>
              <w:spacing w:after="0" w:line="240" w:lineRule="auto"/>
              <w:jc w:val="center"/>
            </w:pPr>
            <w:r>
              <w:rPr>
                <w:b/>
                <w:bCs w:val="0"/>
              </w:rPr>
              <w:t xml:space="preserve">EEG-umlagepflichtige </w:t>
            </w:r>
            <w:proofErr w:type="spellStart"/>
            <w:r>
              <w:rPr>
                <w:b/>
                <w:bCs w:val="0"/>
              </w:rPr>
              <w:t>Strommengen</w:t>
            </w:r>
            <w:r w:rsidRPr="00905191">
              <w:rPr>
                <w:b/>
                <w:bCs w:val="0"/>
                <w:vertAlign w:val="superscript"/>
              </w:rPr>
              <w:t>b</w:t>
            </w:r>
            <w:proofErr w:type="spellEnd"/>
            <w:r w:rsidRPr="00905191">
              <w:rPr>
                <w:b/>
                <w:bCs w:val="0"/>
                <w:vertAlign w:val="superscript"/>
              </w:rPr>
              <w:t>)</w:t>
            </w:r>
          </w:p>
          <w:p w14:paraId="22B0BDC7" w14:textId="77777777" w:rsidR="00F93805" w:rsidRDefault="00F93805" w:rsidP="00521165">
            <w:pPr>
              <w:pStyle w:val="idwtababs"/>
              <w:spacing w:after="0" w:line="240" w:lineRule="auto"/>
              <w:jc w:val="center"/>
            </w:pPr>
            <w:r>
              <w:rPr>
                <w:b/>
                <w:bCs w:val="0"/>
              </w:rPr>
              <w:t>[kWh]</w:t>
            </w:r>
          </w:p>
        </w:tc>
      </w:tr>
      <w:tr w:rsidR="00F93805" w14:paraId="1130CC2E" w14:textId="77777777" w:rsidTr="00050EA8">
        <w:tc>
          <w:tcPr>
            <w:tcW w:w="2402" w:type="dxa"/>
            <w:tcBorders>
              <w:top w:val="outset" w:sz="6" w:space="0" w:color="auto"/>
              <w:left w:val="outset" w:sz="6" w:space="0" w:color="auto"/>
              <w:bottom w:val="outset" w:sz="6" w:space="0" w:color="auto"/>
              <w:right w:val="outset" w:sz="6" w:space="0" w:color="auto"/>
            </w:tcBorders>
            <w:hideMark/>
          </w:tcPr>
          <w:p w14:paraId="04772F71" w14:textId="77777777" w:rsidR="00F93805" w:rsidRDefault="00F93805" w:rsidP="00521165">
            <w:pPr>
              <w:pStyle w:val="idwtababs"/>
              <w:spacing w:after="0" w:line="240" w:lineRule="auto"/>
            </w:pPr>
            <w:r>
              <w:t>…</w:t>
            </w:r>
          </w:p>
        </w:tc>
        <w:tc>
          <w:tcPr>
            <w:tcW w:w="2409" w:type="dxa"/>
            <w:tcBorders>
              <w:top w:val="outset" w:sz="6" w:space="0" w:color="auto"/>
              <w:left w:val="outset" w:sz="6" w:space="0" w:color="auto"/>
              <w:bottom w:val="outset" w:sz="6" w:space="0" w:color="auto"/>
              <w:right w:val="outset" w:sz="6" w:space="0" w:color="auto"/>
            </w:tcBorders>
            <w:hideMark/>
          </w:tcPr>
          <w:p w14:paraId="6B63AE7B" w14:textId="77777777" w:rsidR="00F93805" w:rsidRDefault="00F93805" w:rsidP="00521165">
            <w:pPr>
              <w:pStyle w:val="idwtababs"/>
              <w:spacing w:after="0" w:line="240" w:lineRule="auto"/>
            </w:pPr>
            <w:r>
              <w:t> </w:t>
            </w:r>
          </w:p>
        </w:tc>
        <w:tc>
          <w:tcPr>
            <w:tcW w:w="2127" w:type="dxa"/>
            <w:tcBorders>
              <w:top w:val="outset" w:sz="6" w:space="0" w:color="auto"/>
              <w:left w:val="outset" w:sz="6" w:space="0" w:color="auto"/>
              <w:bottom w:val="outset" w:sz="6" w:space="0" w:color="auto"/>
              <w:right w:val="outset" w:sz="6" w:space="0" w:color="auto"/>
            </w:tcBorders>
            <w:hideMark/>
          </w:tcPr>
          <w:p w14:paraId="6A2999DF"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5900DD25" w14:textId="77777777" w:rsidR="00F93805" w:rsidRDefault="00F93805" w:rsidP="00521165">
            <w:pPr>
              <w:pStyle w:val="idwtababs"/>
              <w:spacing w:after="0" w:line="240" w:lineRule="auto"/>
            </w:pPr>
            <w:r>
              <w:t> </w:t>
            </w:r>
          </w:p>
        </w:tc>
      </w:tr>
      <w:tr w:rsidR="00F93805" w14:paraId="1BBC7555" w14:textId="77777777" w:rsidTr="00050EA8">
        <w:tc>
          <w:tcPr>
            <w:tcW w:w="2402" w:type="dxa"/>
            <w:tcBorders>
              <w:top w:val="outset" w:sz="6" w:space="0" w:color="auto"/>
              <w:left w:val="outset" w:sz="6" w:space="0" w:color="auto"/>
              <w:bottom w:val="outset" w:sz="6" w:space="0" w:color="auto"/>
              <w:right w:val="outset" w:sz="6" w:space="0" w:color="auto"/>
            </w:tcBorders>
            <w:hideMark/>
          </w:tcPr>
          <w:p w14:paraId="1815BE3B" w14:textId="77777777" w:rsidR="00F93805" w:rsidRDefault="00F93805" w:rsidP="00521165">
            <w:pPr>
              <w:pStyle w:val="idwtababs"/>
              <w:spacing w:after="0" w:line="240" w:lineRule="auto"/>
            </w:pPr>
            <w:r>
              <w:t>…</w:t>
            </w:r>
          </w:p>
        </w:tc>
        <w:tc>
          <w:tcPr>
            <w:tcW w:w="2409" w:type="dxa"/>
            <w:tcBorders>
              <w:top w:val="outset" w:sz="6" w:space="0" w:color="auto"/>
              <w:left w:val="outset" w:sz="6" w:space="0" w:color="auto"/>
              <w:bottom w:val="outset" w:sz="6" w:space="0" w:color="auto"/>
              <w:right w:val="outset" w:sz="6" w:space="0" w:color="auto"/>
            </w:tcBorders>
            <w:hideMark/>
          </w:tcPr>
          <w:p w14:paraId="152F95C8" w14:textId="77777777" w:rsidR="00F93805" w:rsidRDefault="00F93805" w:rsidP="00521165">
            <w:pPr>
              <w:pStyle w:val="idwtababs"/>
              <w:spacing w:after="0" w:line="240" w:lineRule="auto"/>
            </w:pPr>
            <w:r>
              <w:t> </w:t>
            </w:r>
          </w:p>
        </w:tc>
        <w:tc>
          <w:tcPr>
            <w:tcW w:w="2127" w:type="dxa"/>
            <w:tcBorders>
              <w:top w:val="outset" w:sz="6" w:space="0" w:color="auto"/>
              <w:left w:val="outset" w:sz="6" w:space="0" w:color="auto"/>
              <w:bottom w:val="outset" w:sz="6" w:space="0" w:color="auto"/>
              <w:right w:val="outset" w:sz="6" w:space="0" w:color="auto"/>
            </w:tcBorders>
            <w:hideMark/>
          </w:tcPr>
          <w:p w14:paraId="5D91E3E9"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40E13BB5" w14:textId="77777777" w:rsidR="00F93805" w:rsidRDefault="00F93805" w:rsidP="00521165">
            <w:pPr>
              <w:pStyle w:val="idwtababs"/>
              <w:spacing w:after="0" w:line="240" w:lineRule="auto"/>
            </w:pPr>
            <w:r>
              <w:t> </w:t>
            </w:r>
          </w:p>
        </w:tc>
      </w:tr>
      <w:tr w:rsidR="00F93805" w14:paraId="2AD69790" w14:textId="77777777" w:rsidTr="00050EA8">
        <w:tc>
          <w:tcPr>
            <w:tcW w:w="2402" w:type="dxa"/>
            <w:tcBorders>
              <w:top w:val="outset" w:sz="6" w:space="0" w:color="auto"/>
              <w:left w:val="outset" w:sz="6" w:space="0" w:color="auto"/>
              <w:bottom w:val="outset" w:sz="6" w:space="0" w:color="auto"/>
              <w:right w:val="outset" w:sz="6" w:space="0" w:color="auto"/>
            </w:tcBorders>
            <w:hideMark/>
          </w:tcPr>
          <w:p w14:paraId="27EE0AE8" w14:textId="77777777" w:rsidR="00F93805" w:rsidRDefault="00F93805" w:rsidP="00521165">
            <w:pPr>
              <w:pStyle w:val="idwtababs"/>
              <w:spacing w:after="0" w:line="240" w:lineRule="auto"/>
            </w:pPr>
            <w:r>
              <w:t>…</w:t>
            </w:r>
          </w:p>
        </w:tc>
        <w:tc>
          <w:tcPr>
            <w:tcW w:w="2409" w:type="dxa"/>
            <w:tcBorders>
              <w:top w:val="outset" w:sz="6" w:space="0" w:color="auto"/>
              <w:left w:val="outset" w:sz="6" w:space="0" w:color="auto"/>
              <w:bottom w:val="outset" w:sz="6" w:space="0" w:color="auto"/>
              <w:right w:val="outset" w:sz="6" w:space="0" w:color="auto"/>
            </w:tcBorders>
            <w:hideMark/>
          </w:tcPr>
          <w:p w14:paraId="722535A1" w14:textId="77777777" w:rsidR="00F93805" w:rsidRDefault="00F93805" w:rsidP="00521165">
            <w:pPr>
              <w:pStyle w:val="idwtababs"/>
              <w:spacing w:after="0" w:line="240" w:lineRule="auto"/>
            </w:pPr>
            <w:r>
              <w:t> </w:t>
            </w:r>
          </w:p>
        </w:tc>
        <w:tc>
          <w:tcPr>
            <w:tcW w:w="2127" w:type="dxa"/>
            <w:tcBorders>
              <w:top w:val="outset" w:sz="6" w:space="0" w:color="auto"/>
              <w:left w:val="outset" w:sz="6" w:space="0" w:color="auto"/>
              <w:bottom w:val="outset" w:sz="6" w:space="0" w:color="auto"/>
              <w:right w:val="outset" w:sz="6" w:space="0" w:color="auto"/>
            </w:tcBorders>
            <w:hideMark/>
          </w:tcPr>
          <w:p w14:paraId="1887490B"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1909DFAC" w14:textId="77777777" w:rsidR="00F93805" w:rsidRDefault="00F93805" w:rsidP="00521165">
            <w:pPr>
              <w:pStyle w:val="idwtababs"/>
              <w:spacing w:after="0" w:line="240" w:lineRule="auto"/>
            </w:pPr>
            <w:r>
              <w:t> </w:t>
            </w:r>
          </w:p>
        </w:tc>
      </w:tr>
      <w:tr w:rsidR="00F93805" w14:paraId="4081F587" w14:textId="77777777" w:rsidTr="00050EA8">
        <w:tc>
          <w:tcPr>
            <w:tcW w:w="4811" w:type="dxa"/>
            <w:gridSpan w:val="2"/>
            <w:tcBorders>
              <w:top w:val="outset" w:sz="6" w:space="0" w:color="auto"/>
              <w:left w:val="nil"/>
              <w:bottom w:val="nil"/>
              <w:right w:val="outset" w:sz="6" w:space="0" w:color="auto"/>
            </w:tcBorders>
            <w:vAlign w:val="bottom"/>
            <w:hideMark/>
          </w:tcPr>
          <w:p w14:paraId="05812D22" w14:textId="77777777" w:rsidR="00F93805" w:rsidRDefault="00F93805" w:rsidP="00521165">
            <w:pPr>
              <w:pStyle w:val="idwtababs"/>
              <w:spacing w:after="0" w:line="240" w:lineRule="auto"/>
              <w:jc w:val="right"/>
            </w:pPr>
            <w:r>
              <w:rPr>
                <w:b/>
                <w:bCs w:val="0"/>
              </w:rPr>
              <w:t>Summe:</w:t>
            </w:r>
          </w:p>
        </w:tc>
        <w:tc>
          <w:tcPr>
            <w:tcW w:w="2127" w:type="dxa"/>
            <w:tcBorders>
              <w:top w:val="outset" w:sz="6" w:space="0" w:color="auto"/>
              <w:left w:val="outset" w:sz="6" w:space="0" w:color="auto"/>
              <w:bottom w:val="outset" w:sz="6" w:space="0" w:color="auto"/>
              <w:right w:val="outset" w:sz="6" w:space="0" w:color="auto"/>
            </w:tcBorders>
            <w:hideMark/>
          </w:tcPr>
          <w:p w14:paraId="47AD1F35" w14:textId="77777777" w:rsidR="00F93805" w:rsidRDefault="00F93805" w:rsidP="00521165">
            <w:pPr>
              <w:pStyle w:val="idwtababs"/>
              <w:spacing w:after="0" w:line="240" w:lineRule="auto"/>
            </w:pPr>
            <w:r>
              <w:rPr>
                <w:b/>
                <w:bCs w:val="0"/>
              </w:rPr>
              <w:t> </w:t>
            </w:r>
          </w:p>
        </w:tc>
        <w:tc>
          <w:tcPr>
            <w:tcW w:w="2116" w:type="dxa"/>
            <w:tcBorders>
              <w:top w:val="outset" w:sz="6" w:space="0" w:color="auto"/>
              <w:left w:val="outset" w:sz="6" w:space="0" w:color="auto"/>
              <w:bottom w:val="outset" w:sz="6" w:space="0" w:color="auto"/>
              <w:right w:val="outset" w:sz="6" w:space="0" w:color="auto"/>
            </w:tcBorders>
            <w:hideMark/>
          </w:tcPr>
          <w:p w14:paraId="57931463" w14:textId="77777777" w:rsidR="00F93805" w:rsidRDefault="00F93805" w:rsidP="00521165">
            <w:pPr>
              <w:pStyle w:val="idwtababs"/>
              <w:spacing w:after="0" w:line="240" w:lineRule="auto"/>
            </w:pPr>
            <w:r>
              <w:rPr>
                <w:b/>
                <w:bCs w:val="0"/>
              </w:rPr>
              <w:t> </w:t>
            </w:r>
          </w:p>
        </w:tc>
      </w:tr>
    </w:tbl>
    <w:p w14:paraId="54B51488" w14:textId="77777777" w:rsidR="00F93805" w:rsidRPr="00E5686C" w:rsidRDefault="00F93805" w:rsidP="00050EA8">
      <w:pPr>
        <w:spacing w:before="240" w:after="80" w:line="240" w:lineRule="atLeast"/>
        <w:ind w:left="284" w:hanging="284"/>
        <w:rPr>
          <w:rFonts w:eastAsiaTheme="minorEastAsia"/>
          <w:sz w:val="18"/>
          <w:szCs w:val="18"/>
        </w:rPr>
      </w:pPr>
      <w:r w:rsidRPr="00245B19">
        <w:rPr>
          <w:szCs w:val="22"/>
          <w:vertAlign w:val="superscript"/>
        </w:rPr>
        <w:t>a)</w:t>
      </w:r>
      <w:r w:rsidRPr="00245B19">
        <w:tab/>
      </w:r>
      <w:r w:rsidRPr="00905191">
        <w:rPr>
          <w:sz w:val="18"/>
          <w:szCs w:val="18"/>
        </w:rPr>
        <w:t xml:space="preserve">Nach </w:t>
      </w:r>
      <w:r w:rsidRPr="00905191">
        <w:rPr>
          <w:rFonts w:hint="eastAsia"/>
          <w:sz w:val="18"/>
          <w:szCs w:val="18"/>
        </w:rPr>
        <w:t>§</w:t>
      </w:r>
      <w:r w:rsidRPr="00905191">
        <w:rPr>
          <w:sz w:val="18"/>
          <w:szCs w:val="18"/>
        </w:rPr>
        <w:t xml:space="preserve"> 64 Abs. 2 Nr. 3 EEG 2017 oder </w:t>
      </w:r>
      <w:r w:rsidRPr="00905191">
        <w:rPr>
          <w:rFonts w:hint="eastAsia"/>
          <w:sz w:val="18"/>
          <w:szCs w:val="18"/>
        </w:rPr>
        <w:t>§</w:t>
      </w:r>
      <w:r w:rsidRPr="00905191">
        <w:rPr>
          <w:sz w:val="18"/>
          <w:szCs w:val="18"/>
        </w:rPr>
        <w:t> 64a Abs. 2 Satz 3 EEG 2021 wird die zu zahlende EEG-Umlage ggf. durch den BAFA-Bescheid unternehmensbezogen auf einen H</w:t>
      </w:r>
      <w:r w:rsidRPr="00905191">
        <w:rPr>
          <w:rFonts w:hint="eastAsia"/>
          <w:sz w:val="18"/>
          <w:szCs w:val="18"/>
        </w:rPr>
        <w:t>ö</w:t>
      </w:r>
      <w:r w:rsidRPr="00905191">
        <w:rPr>
          <w:sz w:val="18"/>
          <w:szCs w:val="18"/>
        </w:rPr>
        <w:t>chstbetrag begrenzt (sog. CAP). In F</w:t>
      </w:r>
      <w:r w:rsidRPr="00905191">
        <w:rPr>
          <w:rFonts w:hint="eastAsia"/>
          <w:sz w:val="18"/>
          <w:szCs w:val="18"/>
        </w:rPr>
        <w:t>ä</w:t>
      </w:r>
      <w:r w:rsidRPr="00905191">
        <w:rPr>
          <w:sz w:val="18"/>
          <w:szCs w:val="18"/>
        </w:rPr>
        <w:t xml:space="preserve">llen, in denen mehrere Abnahmestellen eines Unternehmens nach </w:t>
      </w:r>
      <w:r w:rsidRPr="00905191">
        <w:rPr>
          <w:rFonts w:hint="eastAsia"/>
          <w:sz w:val="18"/>
          <w:szCs w:val="18"/>
        </w:rPr>
        <w:t>§</w:t>
      </w:r>
      <w:r w:rsidRPr="00905191">
        <w:rPr>
          <w:sz w:val="18"/>
          <w:szCs w:val="18"/>
        </w:rPr>
        <w:t xml:space="preserve"> 64 Abs. 2 EEG 2017 oder nach </w:t>
      </w:r>
      <w:r w:rsidRPr="00905191">
        <w:rPr>
          <w:rFonts w:hint="eastAsia"/>
          <w:sz w:val="18"/>
          <w:szCs w:val="18"/>
        </w:rPr>
        <w:t>§</w:t>
      </w:r>
      <w:r w:rsidRPr="00905191">
        <w:rPr>
          <w:sz w:val="18"/>
          <w:szCs w:val="18"/>
        </w:rPr>
        <w:t> 64a Abs. 2 EEG 2021 beg</w:t>
      </w:r>
      <w:r w:rsidRPr="00905191">
        <w:rPr>
          <w:rFonts w:hint="eastAsia"/>
          <w:sz w:val="18"/>
          <w:szCs w:val="18"/>
        </w:rPr>
        <w:t>ü</w:t>
      </w:r>
      <w:r w:rsidRPr="00905191">
        <w:rPr>
          <w:sz w:val="18"/>
          <w:szCs w:val="18"/>
        </w:rPr>
        <w:t>nstigt sind, ist der CAP vom stromkostenintensiven Unternehmen auf diese Abnahmestellen aufzuteilen (CAP-Anteil der Abnahmestelle). Entsprechendes gilt f</w:t>
      </w:r>
      <w:r w:rsidRPr="00905191">
        <w:rPr>
          <w:rFonts w:hint="eastAsia"/>
          <w:sz w:val="18"/>
          <w:szCs w:val="18"/>
        </w:rPr>
        <w:t>ü</w:t>
      </w:r>
      <w:r w:rsidRPr="00905191">
        <w:rPr>
          <w:sz w:val="18"/>
          <w:szCs w:val="18"/>
        </w:rPr>
        <w:t>r selbstst</w:t>
      </w:r>
      <w:r w:rsidRPr="00905191">
        <w:rPr>
          <w:rFonts w:hint="eastAsia"/>
          <w:sz w:val="18"/>
          <w:szCs w:val="18"/>
        </w:rPr>
        <w:t>ä</w:t>
      </w:r>
      <w:r w:rsidRPr="00905191">
        <w:rPr>
          <w:sz w:val="18"/>
          <w:szCs w:val="18"/>
        </w:rPr>
        <w:t xml:space="preserve">ndige Teile eines Unternehmens nach </w:t>
      </w:r>
      <w:r w:rsidRPr="00905191">
        <w:rPr>
          <w:rFonts w:hint="eastAsia"/>
          <w:sz w:val="18"/>
          <w:szCs w:val="18"/>
        </w:rPr>
        <w:t>§</w:t>
      </w:r>
      <w:r w:rsidRPr="00905191">
        <w:rPr>
          <w:sz w:val="18"/>
          <w:szCs w:val="18"/>
        </w:rPr>
        <w:t xml:space="preserve"> 64 Abs. 5 EEG 2017 und </w:t>
      </w:r>
      <w:r w:rsidRPr="00905191">
        <w:rPr>
          <w:rFonts w:hint="eastAsia"/>
          <w:sz w:val="18"/>
          <w:szCs w:val="18"/>
        </w:rPr>
        <w:t>§</w:t>
      </w:r>
      <w:r w:rsidRPr="00905191">
        <w:rPr>
          <w:sz w:val="18"/>
          <w:szCs w:val="18"/>
        </w:rPr>
        <w:t> 64a Abs. 5 EEG 2021 sowie f</w:t>
      </w:r>
      <w:r w:rsidRPr="00905191">
        <w:rPr>
          <w:rFonts w:hint="eastAsia"/>
          <w:sz w:val="18"/>
          <w:szCs w:val="18"/>
        </w:rPr>
        <w:t>ü</w:t>
      </w:r>
      <w:r w:rsidRPr="00905191">
        <w:rPr>
          <w:sz w:val="18"/>
          <w:szCs w:val="18"/>
        </w:rPr>
        <w:t>r nichtselbstst</w:t>
      </w:r>
      <w:r w:rsidRPr="00905191">
        <w:rPr>
          <w:rFonts w:hint="eastAsia"/>
          <w:sz w:val="18"/>
          <w:szCs w:val="18"/>
        </w:rPr>
        <w:t>ä</w:t>
      </w:r>
      <w:r w:rsidRPr="00905191">
        <w:rPr>
          <w:sz w:val="18"/>
          <w:szCs w:val="18"/>
        </w:rPr>
        <w:t xml:space="preserve">ndige Unternehmensteile nach </w:t>
      </w:r>
      <w:r w:rsidRPr="00905191">
        <w:rPr>
          <w:rFonts w:hint="eastAsia"/>
          <w:sz w:val="18"/>
          <w:szCs w:val="18"/>
        </w:rPr>
        <w:t>§</w:t>
      </w:r>
      <w:r w:rsidRPr="00905191">
        <w:rPr>
          <w:sz w:val="18"/>
          <w:szCs w:val="18"/>
        </w:rPr>
        <w:t> 64a Abs. 6 EEG 2021.</w:t>
      </w:r>
      <w:r w:rsidRPr="00E5686C">
        <w:rPr>
          <w:sz w:val="18"/>
          <w:szCs w:val="18"/>
        </w:rPr>
        <w:t xml:space="preserve"> </w:t>
      </w:r>
    </w:p>
    <w:p w14:paraId="41E1931A" w14:textId="77777777" w:rsidR="00F93805" w:rsidRPr="00E5686C" w:rsidRDefault="00F93805" w:rsidP="00050EA8">
      <w:pPr>
        <w:spacing w:after="80" w:line="240" w:lineRule="atLeast"/>
        <w:ind w:left="284" w:hanging="284"/>
        <w:rPr>
          <w:sz w:val="18"/>
          <w:szCs w:val="18"/>
        </w:rPr>
      </w:pPr>
      <w:r w:rsidRPr="00245B19">
        <w:rPr>
          <w:vertAlign w:val="superscript"/>
        </w:rPr>
        <w:t>b)</w:t>
      </w:r>
      <w:r w:rsidRPr="00245B19">
        <w:tab/>
      </w:r>
      <w:r w:rsidRPr="00E5686C">
        <w:rPr>
          <w:sz w:val="18"/>
          <w:szCs w:val="18"/>
        </w:rPr>
        <w:t xml:space="preserve">Nur Strommengen, die durch den BAFA-Bescheid erfasst sind, d.h. keine an Dritte weitergeleiteten bzw. auf andere Unternehmensteile entfallenden Mengen. </w:t>
      </w:r>
    </w:p>
    <w:p w14:paraId="6E748CE3" w14:textId="77777777" w:rsidR="00050EA8" w:rsidRDefault="00050EA8" w:rsidP="00050EA8">
      <w:pPr>
        <w:spacing w:after="0"/>
      </w:pPr>
    </w:p>
    <w:p w14:paraId="05D5234B" w14:textId="77777777" w:rsidR="00F93805" w:rsidRDefault="00F93805" w:rsidP="00F93805">
      <w:pPr>
        <w:pStyle w:val="idwlistfree1"/>
        <w:keepNext/>
        <w:spacing w:before="240"/>
      </w:pPr>
      <w:r w:rsidRPr="008A6B03">
        <w:rPr>
          <w:b/>
          <w:bCs/>
        </w:rPr>
        <w:t>3.2.</w:t>
      </w:r>
      <w:r w:rsidRPr="008A6B03">
        <w:tab/>
      </w:r>
      <w:r w:rsidRPr="008A6B03">
        <w:rPr>
          <w:b/>
          <w:bCs/>
        </w:rPr>
        <w:t xml:space="preserve">Verringerung der EEG-Umlage bei Stromspeichern i.S. des § 61l EEG </w:t>
      </w:r>
      <w:r w:rsidRPr="005E13A8">
        <w:rPr>
          <w:b/>
          <w:bCs/>
        </w:rPr>
        <w:t>2021</w:t>
      </w:r>
    </w:p>
    <w:p w14:paraId="5CB7955D" w14:textId="77777777" w:rsidR="00F93805" w:rsidRDefault="00F93805" w:rsidP="00F93805">
      <w:pPr>
        <w:spacing w:before="100" w:beforeAutospacing="1" w:after="100" w:afterAutospacing="1"/>
      </w:pPr>
      <w:r>
        <w:t xml:space="preserve">In der folgenden Tabelle sind die von uns selbst erzeugten und selbst verbrauchten Strommengen ausgewiesen, für die wir den Anspruch auf Verringerung der EEG-Umlage bei Stromspeichern aufgrund von § 61l Abs. 1 oder 2 EEG </w:t>
      </w:r>
      <w:r w:rsidRPr="005E13A8">
        <w:t>2021</w:t>
      </w:r>
      <w:r>
        <w:t xml:space="preserve"> geltend machen und die in den im Abschn. 3.1. ausgewiesenen EEG-umlagepflichtigen Strommengen enthalten sind. Ferner ist nachfolgend die korrespondierende Höhe der Verringerung der EEG-Umlage als negativer Betrag angegeben („Saldierungsbetrag“):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5432"/>
        <w:gridCol w:w="1811"/>
        <w:gridCol w:w="1811"/>
      </w:tblGrid>
      <w:tr w:rsidR="00F93805" w14:paraId="24903D5D" w14:textId="77777777" w:rsidTr="00521165">
        <w:trPr>
          <w:tblHeader/>
        </w:trPr>
        <w:tc>
          <w:tcPr>
            <w:tcW w:w="3000" w:type="pct"/>
            <w:tcBorders>
              <w:top w:val="outset" w:sz="6" w:space="0" w:color="auto"/>
              <w:left w:val="outset" w:sz="6" w:space="0" w:color="auto"/>
              <w:bottom w:val="outset" w:sz="6" w:space="0" w:color="auto"/>
              <w:right w:val="outset" w:sz="6" w:space="0" w:color="auto"/>
            </w:tcBorders>
            <w:vAlign w:val="bottom"/>
            <w:hideMark/>
          </w:tcPr>
          <w:p w14:paraId="09E9F591" w14:textId="77777777" w:rsidR="00F93805" w:rsidRDefault="00F93805" w:rsidP="00521165">
            <w:pPr>
              <w:pStyle w:val="idwtababs"/>
              <w:spacing w:after="0" w:line="240" w:lineRule="auto"/>
            </w:pPr>
            <w:r>
              <w:rPr>
                <w:b/>
                <w:bCs w:val="0"/>
              </w:rPr>
              <w:t>Verringerung der EEG-Umlage aufgrund von</w:t>
            </w:r>
          </w:p>
        </w:tc>
        <w:tc>
          <w:tcPr>
            <w:tcW w:w="1000" w:type="pct"/>
            <w:tcBorders>
              <w:top w:val="outset" w:sz="6" w:space="0" w:color="auto"/>
              <w:left w:val="outset" w:sz="6" w:space="0" w:color="auto"/>
              <w:bottom w:val="outset" w:sz="6" w:space="0" w:color="auto"/>
              <w:right w:val="outset" w:sz="6" w:space="0" w:color="auto"/>
            </w:tcBorders>
            <w:vAlign w:val="bottom"/>
            <w:hideMark/>
          </w:tcPr>
          <w:p w14:paraId="6F7E7AEA" w14:textId="77777777" w:rsidR="00F93805" w:rsidRDefault="00F93805" w:rsidP="00521165">
            <w:pPr>
              <w:pStyle w:val="idwtababs"/>
              <w:spacing w:after="0" w:line="240" w:lineRule="auto"/>
              <w:jc w:val="center"/>
            </w:pPr>
            <w:r>
              <w:rPr>
                <w:b/>
                <w:bCs w:val="0"/>
              </w:rPr>
              <w:t>selbst erzeugte und selbst verbrauchte Strommengen</w:t>
            </w:r>
          </w:p>
          <w:p w14:paraId="623E4889" w14:textId="77777777" w:rsidR="00F93805" w:rsidRDefault="00F93805" w:rsidP="00521165">
            <w:pPr>
              <w:pStyle w:val="idwtababs"/>
              <w:spacing w:after="0" w:line="240" w:lineRule="auto"/>
              <w:jc w:val="center"/>
            </w:pPr>
            <w:r>
              <w:rPr>
                <w:b/>
                <w:bCs w:val="0"/>
              </w:rPr>
              <w:t>[kWh]</w:t>
            </w:r>
          </w:p>
        </w:tc>
        <w:tc>
          <w:tcPr>
            <w:tcW w:w="1000" w:type="pct"/>
            <w:tcBorders>
              <w:top w:val="outset" w:sz="6" w:space="0" w:color="auto"/>
              <w:left w:val="outset" w:sz="6" w:space="0" w:color="auto"/>
              <w:bottom w:val="outset" w:sz="6" w:space="0" w:color="auto"/>
              <w:right w:val="outset" w:sz="6" w:space="0" w:color="auto"/>
            </w:tcBorders>
            <w:vAlign w:val="bottom"/>
            <w:hideMark/>
          </w:tcPr>
          <w:p w14:paraId="0A718E68" w14:textId="77777777" w:rsidR="00F93805" w:rsidRDefault="00F93805" w:rsidP="00521165">
            <w:pPr>
              <w:pStyle w:val="idwtababs"/>
              <w:spacing w:after="0" w:line="240" w:lineRule="auto"/>
              <w:jc w:val="center"/>
            </w:pPr>
            <w:r>
              <w:rPr>
                <w:b/>
                <w:bCs w:val="0"/>
              </w:rPr>
              <w:t>Saldierungs-</w:t>
            </w:r>
            <w:r>
              <w:rPr>
                <w:b/>
                <w:bCs w:val="0"/>
              </w:rPr>
              <w:br/>
              <w:t>betrag</w:t>
            </w:r>
          </w:p>
          <w:p w14:paraId="4170EF11" w14:textId="77777777" w:rsidR="00F93805" w:rsidRDefault="00F93805" w:rsidP="00521165">
            <w:pPr>
              <w:pStyle w:val="idwtababs"/>
              <w:spacing w:after="0" w:line="240" w:lineRule="auto"/>
              <w:jc w:val="center"/>
            </w:pPr>
            <w:r>
              <w:rPr>
                <w:b/>
                <w:bCs w:val="0"/>
              </w:rPr>
              <w:t>[EUR]</w:t>
            </w:r>
          </w:p>
        </w:tc>
      </w:tr>
      <w:tr w:rsidR="00F93805" w14:paraId="03F4425F" w14:textId="77777777" w:rsidTr="00521165">
        <w:tc>
          <w:tcPr>
            <w:tcW w:w="3000" w:type="pct"/>
            <w:tcBorders>
              <w:top w:val="outset" w:sz="6" w:space="0" w:color="auto"/>
              <w:left w:val="outset" w:sz="6" w:space="0" w:color="auto"/>
              <w:bottom w:val="outset" w:sz="6" w:space="0" w:color="auto"/>
              <w:right w:val="outset" w:sz="6" w:space="0" w:color="auto"/>
            </w:tcBorders>
            <w:hideMark/>
          </w:tcPr>
          <w:p w14:paraId="4C8ED8A0" w14:textId="77777777" w:rsidR="00F93805" w:rsidRDefault="00F93805" w:rsidP="00521165">
            <w:pPr>
              <w:pStyle w:val="idwtababs"/>
              <w:spacing w:after="0" w:line="240" w:lineRule="auto"/>
            </w:pPr>
            <w:r>
              <w:t xml:space="preserve">§ 61l Abs. 1 EEG </w:t>
            </w:r>
            <w:r w:rsidRPr="005E13A8">
              <w:t>2021</w:t>
            </w:r>
            <w:r>
              <w:br/>
              <w:t xml:space="preserve">(von einem elektrischen, chemischen, mechanischen </w:t>
            </w:r>
            <w:r>
              <w:rPr>
                <w:noProof/>
              </w:rPr>
              <w:t>oder</w:t>
            </w:r>
            <w:r>
              <w:t xml:space="preserve"> physikalischen Stromspeicher bei der Beladung verbrauchter Strom)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1F1942AD" w14:textId="77777777" w:rsidR="00F93805" w:rsidRDefault="00F93805" w:rsidP="00521165">
            <w:pPr>
              <w:pStyle w:val="idwtababs"/>
              <w:spacing w:after="0" w:line="240" w:lineRule="auto"/>
            </w:pPr>
            <w:r>
              <w:t>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271FA471" w14:textId="77777777" w:rsidR="00F93805" w:rsidRDefault="00F93805" w:rsidP="00521165">
            <w:pPr>
              <w:pStyle w:val="idwtababs"/>
              <w:spacing w:after="0" w:line="240" w:lineRule="auto"/>
            </w:pPr>
            <w:r>
              <w:t> </w:t>
            </w:r>
          </w:p>
        </w:tc>
      </w:tr>
      <w:tr w:rsidR="00F93805" w14:paraId="704A1036" w14:textId="77777777" w:rsidTr="00521165">
        <w:tc>
          <w:tcPr>
            <w:tcW w:w="3000" w:type="pct"/>
            <w:tcBorders>
              <w:top w:val="outset" w:sz="6" w:space="0" w:color="auto"/>
              <w:left w:val="outset" w:sz="6" w:space="0" w:color="auto"/>
              <w:bottom w:val="outset" w:sz="6" w:space="0" w:color="auto"/>
              <w:right w:val="outset" w:sz="6" w:space="0" w:color="auto"/>
            </w:tcBorders>
            <w:hideMark/>
          </w:tcPr>
          <w:p w14:paraId="4CA2D648" w14:textId="77777777" w:rsidR="00F93805" w:rsidRDefault="00F93805" w:rsidP="00521165">
            <w:pPr>
              <w:pStyle w:val="idwtababs"/>
              <w:spacing w:after="0" w:line="240" w:lineRule="auto"/>
            </w:pPr>
            <w:r>
              <w:t xml:space="preserve">§ 61l Abs. 2 EEG </w:t>
            </w:r>
            <w:r w:rsidRPr="005E13A8">
              <w:t>2021</w:t>
            </w:r>
            <w:r>
              <w:br/>
              <w:t xml:space="preserve">(zur Erzeugung von Speichergas verbrauchter Strom)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1E036299" w14:textId="77777777" w:rsidR="00F93805" w:rsidRDefault="00F93805" w:rsidP="00521165">
            <w:pPr>
              <w:pStyle w:val="idwtababs"/>
              <w:spacing w:after="0" w:line="240" w:lineRule="auto"/>
            </w:pPr>
            <w:r>
              <w:t> </w:t>
            </w:r>
          </w:p>
        </w:tc>
        <w:tc>
          <w:tcPr>
            <w:tcW w:w="1000" w:type="pct"/>
            <w:tcBorders>
              <w:top w:val="outset" w:sz="6" w:space="0" w:color="auto"/>
              <w:left w:val="outset" w:sz="6" w:space="0" w:color="auto"/>
              <w:bottom w:val="outset" w:sz="6" w:space="0" w:color="auto"/>
              <w:right w:val="outset" w:sz="6" w:space="0" w:color="auto"/>
            </w:tcBorders>
            <w:hideMark/>
          </w:tcPr>
          <w:p w14:paraId="02EA4447" w14:textId="77777777" w:rsidR="00F93805" w:rsidRDefault="00F93805" w:rsidP="00521165">
            <w:pPr>
              <w:pStyle w:val="idwtababs"/>
              <w:spacing w:after="0" w:line="240" w:lineRule="auto"/>
            </w:pPr>
            <w:r>
              <w:t> </w:t>
            </w:r>
          </w:p>
        </w:tc>
      </w:tr>
      <w:tr w:rsidR="00F93805" w14:paraId="7C9F31B4" w14:textId="77777777" w:rsidTr="00521165">
        <w:tc>
          <w:tcPr>
            <w:tcW w:w="3000" w:type="pct"/>
            <w:tcBorders>
              <w:top w:val="outset" w:sz="6" w:space="0" w:color="auto"/>
              <w:left w:val="nil"/>
              <w:bottom w:val="nil"/>
              <w:right w:val="outset" w:sz="6" w:space="0" w:color="auto"/>
            </w:tcBorders>
            <w:vAlign w:val="bottom"/>
            <w:hideMark/>
          </w:tcPr>
          <w:p w14:paraId="645CDF34" w14:textId="77777777" w:rsidR="00F93805" w:rsidRDefault="00F93805" w:rsidP="00521165">
            <w:pPr>
              <w:pStyle w:val="idwtababs"/>
              <w:spacing w:after="0" w:line="240" w:lineRule="auto"/>
              <w:jc w:val="right"/>
            </w:pPr>
            <w:r>
              <w:rPr>
                <w:b/>
                <w:bCs w:val="0"/>
              </w:rPr>
              <w:t>Summe:</w:t>
            </w:r>
          </w:p>
        </w:tc>
        <w:tc>
          <w:tcPr>
            <w:tcW w:w="1000" w:type="pct"/>
            <w:tcBorders>
              <w:top w:val="outset" w:sz="6" w:space="0" w:color="auto"/>
              <w:left w:val="outset" w:sz="6" w:space="0" w:color="auto"/>
              <w:bottom w:val="outset" w:sz="6" w:space="0" w:color="auto"/>
              <w:right w:val="outset" w:sz="6" w:space="0" w:color="auto"/>
            </w:tcBorders>
            <w:vAlign w:val="bottom"/>
            <w:hideMark/>
          </w:tcPr>
          <w:p w14:paraId="59EBBAE9" w14:textId="77777777" w:rsidR="00F93805" w:rsidRDefault="00F93805" w:rsidP="00521165">
            <w:pPr>
              <w:pStyle w:val="idwtababs"/>
              <w:spacing w:after="0" w:line="240" w:lineRule="auto"/>
            </w:pPr>
            <w:r>
              <w:rPr>
                <w:b/>
                <w:bCs w:val="0"/>
              </w:rPr>
              <w:t> </w:t>
            </w:r>
          </w:p>
        </w:tc>
        <w:tc>
          <w:tcPr>
            <w:tcW w:w="1000" w:type="pct"/>
            <w:tcBorders>
              <w:top w:val="outset" w:sz="6" w:space="0" w:color="auto"/>
              <w:left w:val="outset" w:sz="6" w:space="0" w:color="auto"/>
              <w:bottom w:val="outset" w:sz="6" w:space="0" w:color="auto"/>
              <w:right w:val="outset" w:sz="6" w:space="0" w:color="auto"/>
            </w:tcBorders>
            <w:hideMark/>
          </w:tcPr>
          <w:p w14:paraId="436E6180" w14:textId="77777777" w:rsidR="00F93805" w:rsidRDefault="00F93805" w:rsidP="00521165">
            <w:pPr>
              <w:pStyle w:val="idwtababs"/>
              <w:spacing w:after="0" w:line="240" w:lineRule="auto"/>
            </w:pPr>
            <w:r>
              <w:rPr>
                <w:b/>
                <w:bCs w:val="0"/>
              </w:rPr>
              <w:t> </w:t>
            </w:r>
          </w:p>
        </w:tc>
      </w:tr>
    </w:tbl>
    <w:p w14:paraId="2E6222CF" w14:textId="77777777" w:rsidR="00050EA8" w:rsidRDefault="00050EA8" w:rsidP="00050EA8">
      <w:pPr>
        <w:spacing w:after="0"/>
      </w:pPr>
    </w:p>
    <w:p w14:paraId="0242CE2A" w14:textId="77777777" w:rsidR="00F93805" w:rsidRDefault="00F93805" w:rsidP="00F93805">
      <w:pPr>
        <w:pStyle w:val="idwlistfree1"/>
        <w:keepNext/>
        <w:rPr>
          <w:rFonts w:eastAsiaTheme="minorEastAsia"/>
        </w:rPr>
      </w:pPr>
      <w:r>
        <w:rPr>
          <w:b/>
          <w:bCs/>
        </w:rPr>
        <w:lastRenderedPageBreak/>
        <w:t>3.3.</w:t>
      </w:r>
      <w:r>
        <w:tab/>
      </w:r>
      <w:r>
        <w:rPr>
          <w:b/>
          <w:bCs/>
        </w:rPr>
        <w:t>Nachträgliche Korrekturen</w:t>
      </w:r>
    </w:p>
    <w:p w14:paraId="57EBD9D4" w14:textId="77777777" w:rsidR="00F93805" w:rsidRDefault="00F93805" w:rsidP="00F93805">
      <w:pPr>
        <w:spacing w:before="100" w:beforeAutospacing="1" w:after="100" w:afterAutospacing="1"/>
      </w:pPr>
      <w:r w:rsidRPr="005E13A8">
        <w:rPr>
          <w:rFonts w:hint="eastAsia"/>
        </w:rPr>
        <w:t>Ü</w:t>
      </w:r>
      <w:r w:rsidRPr="005E13A8">
        <w:t>ber die in den vorstehenden Tabellen gemachten Angaben hinaus haben sich nachtr</w:t>
      </w:r>
      <w:r w:rsidRPr="005E13A8">
        <w:rPr>
          <w:rFonts w:hint="eastAsia"/>
        </w:rPr>
        <w:t>ä</w:t>
      </w:r>
      <w:r w:rsidRPr="005E13A8">
        <w:t xml:space="preserve">gliche Korrekturen nach </w:t>
      </w:r>
      <w:r w:rsidRPr="005E13A8">
        <w:rPr>
          <w:rFonts w:hint="eastAsia"/>
        </w:rPr>
        <w:t>§</w:t>
      </w:r>
      <w:r w:rsidRPr="005E13A8">
        <w:t xml:space="preserve"> 61 Abs. 3 i.V.m. </w:t>
      </w:r>
      <w:r w:rsidRPr="005E13A8">
        <w:rPr>
          <w:rFonts w:hint="eastAsia"/>
        </w:rPr>
        <w:t>§</w:t>
      </w:r>
      <w:r w:rsidRPr="005E13A8">
        <w:t xml:space="preserve"> 62 Abs. 2 EEG 2021 ergeben. Die nachfolgende Tabelle gibt diese </w:t>
      </w:r>
      <w:r w:rsidRPr="005E13A8">
        <w:rPr>
          <w:rFonts w:hint="eastAsia"/>
        </w:rPr>
        <w:t>Ä</w:t>
      </w:r>
      <w:r w:rsidRPr="005E13A8">
        <w:t>nderungen – vor Ber</w:t>
      </w:r>
      <w:r w:rsidRPr="005E13A8">
        <w:rPr>
          <w:rFonts w:hint="eastAsia"/>
        </w:rPr>
        <w:t>ü</w:t>
      </w:r>
      <w:r w:rsidRPr="005E13A8">
        <w:t xml:space="preserve">cksichtigung des </w:t>
      </w:r>
      <w:r w:rsidRPr="005E13A8">
        <w:rPr>
          <w:rFonts w:hint="eastAsia"/>
        </w:rPr>
        <w:t>§</w:t>
      </w:r>
      <w:r w:rsidRPr="005E13A8">
        <w:t> 61l Abs. 1 und 2 EEG 2021 – jahresgenau gegen</w:t>
      </w:r>
      <w:r w:rsidRPr="005E13A8">
        <w:rPr>
          <w:rFonts w:hint="eastAsia"/>
        </w:rPr>
        <w:t>ü</w:t>
      </w:r>
      <w:r w:rsidRPr="005E13A8">
        <w:t>ber den Strommengen wieder, die unserer Endabrechnung f</w:t>
      </w:r>
      <w:r w:rsidRPr="005E13A8">
        <w:rPr>
          <w:rFonts w:hint="eastAsia"/>
        </w:rPr>
        <w:t>ü</w:t>
      </w:r>
      <w:r w:rsidRPr="005E13A8">
        <w:t>r ein vergangenes Kalenderjahr zugrunde lagen: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262"/>
        <w:gridCol w:w="2264"/>
        <w:gridCol w:w="2264"/>
        <w:gridCol w:w="2264"/>
      </w:tblGrid>
      <w:tr w:rsidR="00F93805" w14:paraId="58C4DF63" w14:textId="77777777" w:rsidTr="00521165">
        <w:trPr>
          <w:tblHeader/>
        </w:trPr>
        <w:tc>
          <w:tcPr>
            <w:tcW w:w="2334" w:type="dxa"/>
            <w:tcBorders>
              <w:top w:val="outset" w:sz="6" w:space="0" w:color="auto"/>
              <w:left w:val="outset" w:sz="6" w:space="0" w:color="auto"/>
              <w:bottom w:val="outset" w:sz="6" w:space="0" w:color="auto"/>
              <w:right w:val="outset" w:sz="6" w:space="0" w:color="auto"/>
            </w:tcBorders>
            <w:vAlign w:val="bottom"/>
            <w:hideMark/>
          </w:tcPr>
          <w:p w14:paraId="0E10792E" w14:textId="77777777" w:rsidR="00F93805" w:rsidRDefault="00F93805" w:rsidP="00A42E58">
            <w:pPr>
              <w:pStyle w:val="idwtababs"/>
              <w:keepNext/>
              <w:spacing w:after="0" w:line="240" w:lineRule="auto"/>
            </w:pPr>
            <w:r>
              <w:rPr>
                <w:b/>
                <w:bCs w:val="0"/>
              </w:rPr>
              <w:t>Korrektur für das Kalenderjahr</w:t>
            </w:r>
          </w:p>
        </w:tc>
        <w:tc>
          <w:tcPr>
            <w:tcW w:w="2335" w:type="dxa"/>
            <w:tcBorders>
              <w:top w:val="outset" w:sz="6" w:space="0" w:color="auto"/>
              <w:left w:val="outset" w:sz="6" w:space="0" w:color="auto"/>
              <w:bottom w:val="outset" w:sz="6" w:space="0" w:color="auto"/>
              <w:right w:val="outset" w:sz="6" w:space="0" w:color="auto"/>
            </w:tcBorders>
            <w:vAlign w:val="bottom"/>
            <w:hideMark/>
          </w:tcPr>
          <w:p w14:paraId="2905980E" w14:textId="77777777" w:rsidR="00F93805" w:rsidRDefault="00F93805" w:rsidP="00A42E58">
            <w:pPr>
              <w:pStyle w:val="idwtababs"/>
              <w:keepNext/>
              <w:spacing w:after="0" w:line="240" w:lineRule="auto"/>
            </w:pPr>
            <w:r>
              <w:rPr>
                <w:b/>
                <w:bCs w:val="0"/>
              </w:rPr>
              <w:t>EEG-</w:t>
            </w:r>
            <w:proofErr w:type="spellStart"/>
            <w:r>
              <w:rPr>
                <w:b/>
                <w:bCs w:val="0"/>
              </w:rPr>
              <w:t>Umlageart</w:t>
            </w:r>
            <w:r w:rsidRPr="005E13A8">
              <w:rPr>
                <w:b/>
                <w:bCs w:val="0"/>
                <w:vertAlign w:val="superscript"/>
              </w:rPr>
              <w:t>a</w:t>
            </w:r>
            <w:proofErr w:type="spellEnd"/>
            <w:r w:rsidRPr="005E13A8">
              <w:rPr>
                <w:b/>
                <w:bCs w:val="0"/>
                <w:vertAlign w:val="superscript"/>
              </w:rPr>
              <w:t>)</w:t>
            </w:r>
          </w:p>
        </w:tc>
        <w:tc>
          <w:tcPr>
            <w:tcW w:w="2335" w:type="dxa"/>
            <w:tcBorders>
              <w:top w:val="outset" w:sz="6" w:space="0" w:color="auto"/>
              <w:left w:val="outset" w:sz="6" w:space="0" w:color="auto"/>
              <w:bottom w:val="outset" w:sz="6" w:space="0" w:color="auto"/>
              <w:right w:val="outset" w:sz="6" w:space="0" w:color="auto"/>
            </w:tcBorders>
            <w:vAlign w:val="bottom"/>
            <w:hideMark/>
          </w:tcPr>
          <w:p w14:paraId="56A7095B" w14:textId="77777777" w:rsidR="00F93805" w:rsidRDefault="00F93805" w:rsidP="00A42E58">
            <w:pPr>
              <w:pStyle w:val="idwtababs"/>
              <w:keepNext/>
              <w:spacing w:after="0" w:line="240" w:lineRule="auto"/>
              <w:jc w:val="center"/>
            </w:pPr>
            <w:r>
              <w:rPr>
                <w:b/>
                <w:bCs w:val="0"/>
              </w:rPr>
              <w:t>Änderung der EEG-umlagepflichtigen Strommengen</w:t>
            </w:r>
          </w:p>
          <w:p w14:paraId="611ED1B5" w14:textId="77777777" w:rsidR="00F93805" w:rsidRDefault="00F93805" w:rsidP="00A42E58">
            <w:pPr>
              <w:pStyle w:val="idwtababs"/>
              <w:keepNext/>
              <w:spacing w:after="0" w:line="240" w:lineRule="auto"/>
              <w:jc w:val="center"/>
            </w:pPr>
            <w:r>
              <w:rPr>
                <w:b/>
                <w:bCs w:val="0"/>
              </w:rPr>
              <w:t>[kWh]</w:t>
            </w:r>
          </w:p>
        </w:tc>
        <w:tc>
          <w:tcPr>
            <w:tcW w:w="2335" w:type="dxa"/>
            <w:tcBorders>
              <w:top w:val="outset" w:sz="6" w:space="0" w:color="auto"/>
              <w:left w:val="outset" w:sz="6" w:space="0" w:color="auto"/>
              <w:bottom w:val="outset" w:sz="6" w:space="0" w:color="auto"/>
              <w:right w:val="outset" w:sz="6" w:space="0" w:color="auto"/>
            </w:tcBorders>
            <w:vAlign w:val="bottom"/>
            <w:hideMark/>
          </w:tcPr>
          <w:p w14:paraId="765FEAF0" w14:textId="77777777" w:rsidR="00F93805" w:rsidRDefault="00F93805" w:rsidP="00A42E58">
            <w:pPr>
              <w:pStyle w:val="idwtababs"/>
              <w:keepNext/>
              <w:spacing w:after="0" w:line="240" w:lineRule="auto"/>
              <w:jc w:val="center"/>
            </w:pPr>
            <w:r>
              <w:rPr>
                <w:b/>
                <w:bCs w:val="0"/>
              </w:rPr>
              <w:t xml:space="preserve">ggf.: betrifft lfd. Nummer in der nachfolgenden </w:t>
            </w:r>
            <w:r>
              <w:rPr>
                <w:b/>
                <w:bCs w:val="0"/>
              </w:rPr>
              <w:br/>
              <w:t>Tabelle</w:t>
            </w:r>
          </w:p>
        </w:tc>
      </w:tr>
      <w:tr w:rsidR="00F93805" w14:paraId="7637A182"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13BACFE1" w14:textId="77777777" w:rsidR="00F93805" w:rsidRDefault="00F93805" w:rsidP="00A42E58">
            <w:pPr>
              <w:pStyle w:val="idwtababs"/>
              <w:keepNext/>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00C5A855" w14:textId="77777777" w:rsidR="00F93805" w:rsidRDefault="00F93805" w:rsidP="00A42E58">
            <w:pPr>
              <w:pStyle w:val="idwtababs"/>
              <w:keepNext/>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39D78432" w14:textId="77777777" w:rsidR="00F93805" w:rsidRDefault="00F93805" w:rsidP="00A42E58">
            <w:pPr>
              <w:pStyle w:val="idwtababs"/>
              <w:keepNext/>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1BF7384D" w14:textId="77777777" w:rsidR="00F93805" w:rsidRDefault="00F93805" w:rsidP="00A42E58">
            <w:pPr>
              <w:pStyle w:val="idwtababs"/>
              <w:keepNext/>
              <w:spacing w:after="0" w:line="240" w:lineRule="auto"/>
            </w:pPr>
            <w:r>
              <w:t> </w:t>
            </w:r>
          </w:p>
        </w:tc>
      </w:tr>
      <w:tr w:rsidR="00F93805" w14:paraId="7358289B"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4F3BF9A1" w14:textId="77777777" w:rsidR="00F93805" w:rsidRDefault="00F93805" w:rsidP="00521165">
            <w:pPr>
              <w:pStyle w:val="idwtababs"/>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4AE463A3"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36CF4F5D"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4A2472E2" w14:textId="77777777" w:rsidR="00F93805" w:rsidRDefault="00F93805" w:rsidP="00521165">
            <w:pPr>
              <w:pStyle w:val="idwtababs"/>
              <w:spacing w:after="0" w:line="240" w:lineRule="auto"/>
            </w:pPr>
            <w:r>
              <w:t> </w:t>
            </w:r>
          </w:p>
        </w:tc>
      </w:tr>
      <w:tr w:rsidR="00F93805" w14:paraId="5087EFFE"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181AC0B7" w14:textId="77777777" w:rsidR="00F93805" w:rsidRDefault="00F93805" w:rsidP="00521165">
            <w:pPr>
              <w:pStyle w:val="idwtababs"/>
              <w:spacing w:after="0" w:line="240" w:lineRule="auto"/>
            </w:pPr>
            <w:r>
              <w:t>…</w:t>
            </w:r>
          </w:p>
        </w:tc>
        <w:tc>
          <w:tcPr>
            <w:tcW w:w="2335" w:type="dxa"/>
            <w:tcBorders>
              <w:top w:val="outset" w:sz="6" w:space="0" w:color="auto"/>
              <w:left w:val="outset" w:sz="6" w:space="0" w:color="auto"/>
              <w:bottom w:val="outset" w:sz="6" w:space="0" w:color="auto"/>
              <w:right w:val="outset" w:sz="6" w:space="0" w:color="auto"/>
            </w:tcBorders>
            <w:hideMark/>
          </w:tcPr>
          <w:p w14:paraId="555FF071"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5C97EF39"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4BC1452F" w14:textId="77777777" w:rsidR="00F93805" w:rsidRDefault="00F93805" w:rsidP="00521165">
            <w:pPr>
              <w:pStyle w:val="idwtababs"/>
              <w:spacing w:after="0" w:line="240" w:lineRule="auto"/>
            </w:pPr>
            <w:r>
              <w:t> </w:t>
            </w:r>
          </w:p>
        </w:tc>
      </w:tr>
    </w:tbl>
    <w:p w14:paraId="0A0ECDE6" w14:textId="77777777" w:rsidR="00F93805" w:rsidRPr="004C23A0" w:rsidRDefault="00F93805" w:rsidP="00F93805">
      <w:pPr>
        <w:spacing w:before="100" w:beforeAutospacing="1" w:after="100" w:afterAutospacing="1"/>
        <w:ind w:left="284" w:hanging="284"/>
        <w:rPr>
          <w:rFonts w:eastAsiaTheme="minorEastAsia"/>
          <w:sz w:val="18"/>
          <w:szCs w:val="18"/>
        </w:rPr>
      </w:pPr>
      <w:r w:rsidRPr="00245B19">
        <w:rPr>
          <w:vertAlign w:val="superscript"/>
        </w:rPr>
        <w:t>a)</w:t>
      </w:r>
      <w:r w:rsidRPr="00245B19">
        <w:tab/>
      </w:r>
      <w:r w:rsidRPr="004C23A0">
        <w:rPr>
          <w:sz w:val="18"/>
          <w:szCs w:val="18"/>
        </w:rPr>
        <w:t xml:space="preserve">Angabe der Rechtsgrundlage für den relevanten EEG-Umlagesatz, mit dem die zu korrigierenden umlagepflichtigen Strommengen abgerechnet werden müssen. </w:t>
      </w:r>
    </w:p>
    <w:p w14:paraId="74FDB63C" w14:textId="77777777" w:rsidR="00F93805" w:rsidRDefault="00F93805" w:rsidP="00F93805">
      <w:pPr>
        <w:spacing w:before="100" w:beforeAutospacing="1" w:after="100" w:afterAutospacing="1"/>
      </w:pPr>
      <w:r>
        <w:t xml:space="preserve">In der vorstehenden Tabelle sind nachträgliche Korrekturen in Bezug auf folgende durch das BAFA begrenzte Abnahmestellen unseres Unternehmens enthalten: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01"/>
        <w:gridCol w:w="4253"/>
        <w:gridCol w:w="1842"/>
        <w:gridCol w:w="2258"/>
      </w:tblGrid>
      <w:tr w:rsidR="00F93805" w14:paraId="215CA9CD" w14:textId="77777777" w:rsidTr="00521165">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44451927" w14:textId="77777777" w:rsidR="00F93805" w:rsidRDefault="00F93805" w:rsidP="00521165">
            <w:pPr>
              <w:pStyle w:val="idwtababs"/>
              <w:keepNext/>
              <w:spacing w:after="0" w:line="240" w:lineRule="auto"/>
            </w:pPr>
            <w:r>
              <w:rPr>
                <w:b/>
                <w:bCs w:val="0"/>
              </w:rPr>
              <w:t>lfd. Nr.</w:t>
            </w:r>
          </w:p>
        </w:tc>
        <w:tc>
          <w:tcPr>
            <w:tcW w:w="4253" w:type="dxa"/>
            <w:tcBorders>
              <w:top w:val="outset" w:sz="6" w:space="0" w:color="auto"/>
              <w:left w:val="outset" w:sz="6" w:space="0" w:color="auto"/>
              <w:bottom w:val="outset" w:sz="6" w:space="0" w:color="auto"/>
              <w:right w:val="outset" w:sz="6" w:space="0" w:color="auto"/>
            </w:tcBorders>
            <w:vAlign w:val="bottom"/>
            <w:hideMark/>
          </w:tcPr>
          <w:p w14:paraId="29E2C2AA" w14:textId="77777777" w:rsidR="00F93805" w:rsidRDefault="00F93805" w:rsidP="00521165">
            <w:pPr>
              <w:pStyle w:val="idwtababs"/>
              <w:keepNext/>
              <w:spacing w:after="0" w:line="240" w:lineRule="auto"/>
            </w:pPr>
            <w:r>
              <w:rPr>
                <w:b/>
                <w:bCs w:val="0"/>
              </w:rPr>
              <w:t>Abnahmestelle lt. BAFA-Bescheid</w:t>
            </w:r>
          </w:p>
        </w:tc>
        <w:tc>
          <w:tcPr>
            <w:tcW w:w="1842" w:type="dxa"/>
            <w:tcBorders>
              <w:top w:val="outset" w:sz="6" w:space="0" w:color="auto"/>
              <w:left w:val="outset" w:sz="6" w:space="0" w:color="auto"/>
              <w:bottom w:val="outset" w:sz="6" w:space="0" w:color="auto"/>
              <w:right w:val="outset" w:sz="6" w:space="0" w:color="auto"/>
            </w:tcBorders>
            <w:vAlign w:val="bottom"/>
            <w:hideMark/>
          </w:tcPr>
          <w:p w14:paraId="7B52B0E5" w14:textId="77777777" w:rsidR="00F93805" w:rsidRDefault="00F93805" w:rsidP="00521165">
            <w:pPr>
              <w:pStyle w:val="idwtababs"/>
              <w:keepNext/>
              <w:spacing w:after="0" w:line="240" w:lineRule="auto"/>
              <w:jc w:val="center"/>
            </w:pPr>
            <w:r>
              <w:rPr>
                <w:b/>
                <w:bCs w:val="0"/>
              </w:rPr>
              <w:t>Aktenzeichen lt. BAFA-Bescheid</w:t>
            </w:r>
          </w:p>
        </w:tc>
        <w:tc>
          <w:tcPr>
            <w:tcW w:w="2258" w:type="dxa"/>
            <w:tcBorders>
              <w:top w:val="outset" w:sz="6" w:space="0" w:color="auto"/>
              <w:left w:val="outset" w:sz="6" w:space="0" w:color="auto"/>
              <w:bottom w:val="outset" w:sz="6" w:space="0" w:color="auto"/>
              <w:right w:val="outset" w:sz="6" w:space="0" w:color="auto"/>
            </w:tcBorders>
            <w:vAlign w:val="bottom"/>
            <w:hideMark/>
          </w:tcPr>
          <w:p w14:paraId="2E5949C9" w14:textId="77777777" w:rsidR="00F93805" w:rsidRDefault="00F93805" w:rsidP="00521165">
            <w:pPr>
              <w:pStyle w:val="idwtababs"/>
              <w:keepNext/>
              <w:spacing w:after="0" w:line="240" w:lineRule="auto"/>
              <w:jc w:val="center"/>
            </w:pPr>
            <w:r>
              <w:rPr>
                <w:b/>
                <w:bCs w:val="0"/>
              </w:rPr>
              <w:t>Geänderter CAP bzw. CAP-Anteil der Abnahmestelle</w:t>
            </w:r>
          </w:p>
          <w:p w14:paraId="327082F4" w14:textId="77777777" w:rsidR="00F93805" w:rsidRDefault="00F93805" w:rsidP="00521165">
            <w:pPr>
              <w:pStyle w:val="idwtababs"/>
              <w:keepNext/>
              <w:spacing w:after="0" w:line="240" w:lineRule="auto"/>
              <w:jc w:val="center"/>
            </w:pPr>
            <w:r>
              <w:rPr>
                <w:b/>
                <w:bCs w:val="0"/>
              </w:rPr>
              <w:t>[EUR]</w:t>
            </w:r>
          </w:p>
        </w:tc>
      </w:tr>
      <w:tr w:rsidR="00F93805" w14:paraId="63E11D3B"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7AEAEB2C" w14:textId="77777777" w:rsidR="00F93805" w:rsidRDefault="00F93805" w:rsidP="00521165">
            <w:pPr>
              <w:pStyle w:val="idwtababs"/>
              <w:keepNext/>
              <w:spacing w:after="0" w:line="240" w:lineRule="auto"/>
            </w:pPr>
            <w:r>
              <w:t>1.</w:t>
            </w:r>
          </w:p>
        </w:tc>
        <w:tc>
          <w:tcPr>
            <w:tcW w:w="4253" w:type="dxa"/>
            <w:tcBorders>
              <w:top w:val="outset" w:sz="6" w:space="0" w:color="auto"/>
              <w:left w:val="outset" w:sz="6" w:space="0" w:color="auto"/>
              <w:bottom w:val="outset" w:sz="6" w:space="0" w:color="auto"/>
              <w:right w:val="outset" w:sz="6" w:space="0" w:color="auto"/>
            </w:tcBorders>
            <w:hideMark/>
          </w:tcPr>
          <w:p w14:paraId="214CDEB0" w14:textId="77777777" w:rsidR="00F93805" w:rsidRDefault="00F93805" w:rsidP="00521165">
            <w:pPr>
              <w:pStyle w:val="idwtababs"/>
              <w:keepNext/>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1D07C867" w14:textId="77777777" w:rsidR="00F93805" w:rsidRDefault="00F93805" w:rsidP="00521165">
            <w:pPr>
              <w:pStyle w:val="idwtababs"/>
              <w:keepNext/>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4E9FCF50" w14:textId="77777777" w:rsidR="00F93805" w:rsidRDefault="00F93805" w:rsidP="00521165">
            <w:pPr>
              <w:pStyle w:val="idwtababs"/>
              <w:keepNext/>
              <w:spacing w:after="0" w:line="240" w:lineRule="auto"/>
            </w:pPr>
            <w:r>
              <w:t> </w:t>
            </w:r>
          </w:p>
        </w:tc>
      </w:tr>
      <w:tr w:rsidR="00F93805" w14:paraId="710EF176"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4E2B5339" w14:textId="77777777" w:rsidR="00F93805" w:rsidRDefault="00F93805" w:rsidP="00521165">
            <w:pPr>
              <w:pStyle w:val="idwtababs"/>
              <w:spacing w:after="0" w:line="240" w:lineRule="auto"/>
            </w:pPr>
            <w:r>
              <w:t>2.</w:t>
            </w:r>
          </w:p>
        </w:tc>
        <w:tc>
          <w:tcPr>
            <w:tcW w:w="4253" w:type="dxa"/>
            <w:tcBorders>
              <w:top w:val="outset" w:sz="6" w:space="0" w:color="auto"/>
              <w:left w:val="outset" w:sz="6" w:space="0" w:color="auto"/>
              <w:bottom w:val="outset" w:sz="6" w:space="0" w:color="auto"/>
              <w:right w:val="outset" w:sz="6" w:space="0" w:color="auto"/>
            </w:tcBorders>
            <w:hideMark/>
          </w:tcPr>
          <w:p w14:paraId="6F249609" w14:textId="77777777" w:rsidR="00F93805" w:rsidRDefault="00F93805" w:rsidP="00521165">
            <w:pPr>
              <w:pStyle w:val="idwtababs"/>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699CB96C" w14:textId="77777777" w:rsidR="00F93805" w:rsidRDefault="00F93805" w:rsidP="00521165">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3C8262A4" w14:textId="77777777" w:rsidR="00F93805" w:rsidRDefault="00F93805" w:rsidP="00521165">
            <w:pPr>
              <w:pStyle w:val="idwtababs"/>
              <w:spacing w:after="0" w:line="240" w:lineRule="auto"/>
            </w:pPr>
            <w:r>
              <w:t> </w:t>
            </w:r>
          </w:p>
        </w:tc>
      </w:tr>
      <w:tr w:rsidR="00F93805" w14:paraId="6DB423AD" w14:textId="77777777" w:rsidTr="00521165">
        <w:tc>
          <w:tcPr>
            <w:tcW w:w="701" w:type="dxa"/>
            <w:tcBorders>
              <w:top w:val="outset" w:sz="6" w:space="0" w:color="auto"/>
              <w:left w:val="outset" w:sz="6" w:space="0" w:color="auto"/>
              <w:bottom w:val="outset" w:sz="6" w:space="0" w:color="auto"/>
              <w:right w:val="outset" w:sz="6" w:space="0" w:color="auto"/>
            </w:tcBorders>
            <w:vAlign w:val="center"/>
            <w:hideMark/>
          </w:tcPr>
          <w:p w14:paraId="65522B6F" w14:textId="77777777" w:rsidR="00F93805" w:rsidRDefault="00F93805" w:rsidP="00521165">
            <w:pPr>
              <w:pStyle w:val="idwtababs"/>
              <w:spacing w:after="0" w:line="240" w:lineRule="auto"/>
            </w:pPr>
            <w:r>
              <w:t>…</w:t>
            </w:r>
          </w:p>
        </w:tc>
        <w:tc>
          <w:tcPr>
            <w:tcW w:w="4253" w:type="dxa"/>
            <w:tcBorders>
              <w:top w:val="outset" w:sz="6" w:space="0" w:color="auto"/>
              <w:left w:val="outset" w:sz="6" w:space="0" w:color="auto"/>
              <w:bottom w:val="outset" w:sz="6" w:space="0" w:color="auto"/>
              <w:right w:val="outset" w:sz="6" w:space="0" w:color="auto"/>
            </w:tcBorders>
            <w:hideMark/>
          </w:tcPr>
          <w:p w14:paraId="1C592D00" w14:textId="77777777" w:rsidR="00F93805" w:rsidRDefault="00F93805" w:rsidP="00521165">
            <w:pPr>
              <w:pStyle w:val="idwtababs"/>
              <w:spacing w:after="0" w:line="240" w:lineRule="auto"/>
            </w:pPr>
            <w:r>
              <w:t> </w:t>
            </w:r>
          </w:p>
        </w:tc>
        <w:tc>
          <w:tcPr>
            <w:tcW w:w="1842" w:type="dxa"/>
            <w:tcBorders>
              <w:top w:val="outset" w:sz="6" w:space="0" w:color="auto"/>
              <w:left w:val="outset" w:sz="6" w:space="0" w:color="auto"/>
              <w:bottom w:val="outset" w:sz="6" w:space="0" w:color="auto"/>
              <w:right w:val="outset" w:sz="6" w:space="0" w:color="auto"/>
            </w:tcBorders>
            <w:hideMark/>
          </w:tcPr>
          <w:p w14:paraId="24200D27" w14:textId="77777777" w:rsidR="00F93805" w:rsidRDefault="00F93805" w:rsidP="00521165">
            <w:pPr>
              <w:pStyle w:val="idwtababs"/>
              <w:spacing w:after="0" w:line="240" w:lineRule="auto"/>
            </w:pPr>
            <w:r>
              <w:t> </w:t>
            </w:r>
          </w:p>
        </w:tc>
        <w:tc>
          <w:tcPr>
            <w:tcW w:w="2258" w:type="dxa"/>
            <w:tcBorders>
              <w:top w:val="outset" w:sz="6" w:space="0" w:color="auto"/>
              <w:left w:val="outset" w:sz="6" w:space="0" w:color="auto"/>
              <w:bottom w:val="outset" w:sz="6" w:space="0" w:color="auto"/>
              <w:right w:val="outset" w:sz="6" w:space="0" w:color="auto"/>
            </w:tcBorders>
            <w:hideMark/>
          </w:tcPr>
          <w:p w14:paraId="7CA554D3" w14:textId="77777777" w:rsidR="00F93805" w:rsidRDefault="00F93805" w:rsidP="00521165">
            <w:pPr>
              <w:pStyle w:val="idwtababs"/>
              <w:spacing w:after="0" w:line="240" w:lineRule="auto"/>
            </w:pPr>
            <w:r>
              <w:t> </w:t>
            </w:r>
          </w:p>
        </w:tc>
      </w:tr>
    </w:tbl>
    <w:p w14:paraId="32C99BF5" w14:textId="77777777" w:rsidR="00F93805" w:rsidRDefault="00F93805" w:rsidP="00F93805">
      <w:pPr>
        <w:spacing w:before="100" w:beforeAutospacing="1" w:after="100" w:afterAutospacing="1"/>
        <w:rPr>
          <w:rFonts w:eastAsiaTheme="minorEastAsia"/>
        </w:rPr>
      </w:pPr>
      <w:r>
        <w:t xml:space="preserve">Die nachfolgende Tabelle gibt im Hinblick auf die Verringerung der EEG-Umlage bei Stromspeichern i.S. des § 61l EEG </w:t>
      </w:r>
      <w:r w:rsidRPr="005E13A8">
        <w:t>2021</w:t>
      </w:r>
      <w:r>
        <w:t xml:space="preserve"> jahresgenau Änderungen gegenüber den selbst erzeugten und selbst verbrauchten Strommengen sowie den Saldierungsbeträgen wieder, die unserer Endabrechnung für ein vergangenes Kalenderjahr zugrunde lagen: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2262"/>
        <w:gridCol w:w="2264"/>
        <w:gridCol w:w="2264"/>
        <w:gridCol w:w="2264"/>
      </w:tblGrid>
      <w:tr w:rsidR="00F93805" w14:paraId="375420AC" w14:textId="77777777" w:rsidTr="00521165">
        <w:trPr>
          <w:tblHeader/>
        </w:trPr>
        <w:tc>
          <w:tcPr>
            <w:tcW w:w="2334" w:type="dxa"/>
            <w:tcBorders>
              <w:top w:val="outset" w:sz="6" w:space="0" w:color="auto"/>
              <w:left w:val="outset" w:sz="6" w:space="0" w:color="auto"/>
              <w:bottom w:val="outset" w:sz="6" w:space="0" w:color="auto"/>
              <w:right w:val="outset" w:sz="6" w:space="0" w:color="auto"/>
            </w:tcBorders>
            <w:vAlign w:val="bottom"/>
            <w:hideMark/>
          </w:tcPr>
          <w:p w14:paraId="7B70E66F" w14:textId="77777777" w:rsidR="00F93805" w:rsidRDefault="00F93805" w:rsidP="00521165">
            <w:pPr>
              <w:pStyle w:val="idwtababs"/>
              <w:spacing w:after="0" w:line="240" w:lineRule="auto"/>
            </w:pPr>
            <w:r>
              <w:rPr>
                <w:b/>
                <w:bCs w:val="0"/>
              </w:rPr>
              <w:lastRenderedPageBreak/>
              <w:t>Korrektur für das Kalenderjahr</w:t>
            </w:r>
          </w:p>
        </w:tc>
        <w:tc>
          <w:tcPr>
            <w:tcW w:w="2335" w:type="dxa"/>
            <w:tcBorders>
              <w:top w:val="outset" w:sz="6" w:space="0" w:color="auto"/>
              <w:left w:val="outset" w:sz="6" w:space="0" w:color="auto"/>
              <w:bottom w:val="outset" w:sz="6" w:space="0" w:color="auto"/>
              <w:right w:val="outset" w:sz="6" w:space="0" w:color="auto"/>
            </w:tcBorders>
            <w:vAlign w:val="bottom"/>
            <w:hideMark/>
          </w:tcPr>
          <w:p w14:paraId="354527C3" w14:textId="77777777" w:rsidR="00F93805" w:rsidRDefault="00F93805" w:rsidP="00521165">
            <w:pPr>
              <w:pStyle w:val="idwtababs"/>
              <w:spacing w:after="0" w:line="240" w:lineRule="auto"/>
            </w:pPr>
            <w:r>
              <w:rPr>
                <w:b/>
                <w:bCs w:val="0"/>
              </w:rPr>
              <w:t xml:space="preserve">Verringerung der EEG-Umlage aufgrund </w:t>
            </w:r>
            <w:proofErr w:type="spellStart"/>
            <w:r>
              <w:rPr>
                <w:b/>
                <w:bCs w:val="0"/>
              </w:rPr>
              <w:t>von</w:t>
            </w:r>
            <w:r w:rsidRPr="005E13A8">
              <w:rPr>
                <w:b/>
                <w:bCs w:val="0"/>
                <w:vertAlign w:val="superscript"/>
              </w:rPr>
              <w:t>a</w:t>
            </w:r>
            <w:proofErr w:type="spellEnd"/>
            <w:r w:rsidRPr="005E13A8">
              <w:rPr>
                <w:b/>
                <w:bCs w:val="0"/>
                <w:vertAlign w:val="superscript"/>
              </w:rPr>
              <w:t>)</w:t>
            </w:r>
          </w:p>
        </w:tc>
        <w:tc>
          <w:tcPr>
            <w:tcW w:w="2335" w:type="dxa"/>
            <w:tcBorders>
              <w:top w:val="outset" w:sz="6" w:space="0" w:color="auto"/>
              <w:left w:val="outset" w:sz="6" w:space="0" w:color="auto"/>
              <w:bottom w:val="outset" w:sz="6" w:space="0" w:color="auto"/>
              <w:right w:val="outset" w:sz="6" w:space="0" w:color="auto"/>
            </w:tcBorders>
            <w:vAlign w:val="bottom"/>
            <w:hideMark/>
          </w:tcPr>
          <w:p w14:paraId="39132BFF" w14:textId="77777777" w:rsidR="00F93805" w:rsidRDefault="00F93805" w:rsidP="00521165">
            <w:pPr>
              <w:pStyle w:val="idwtababs"/>
              <w:spacing w:after="0" w:line="240" w:lineRule="auto"/>
              <w:jc w:val="center"/>
            </w:pPr>
            <w:r>
              <w:rPr>
                <w:b/>
                <w:bCs w:val="0"/>
              </w:rPr>
              <w:t>Änderung der selbst erzeugten und selbst verbrauchten Strommengen</w:t>
            </w:r>
          </w:p>
          <w:p w14:paraId="2F8BAC68" w14:textId="77777777" w:rsidR="00F93805" w:rsidRDefault="00F93805" w:rsidP="00521165">
            <w:pPr>
              <w:pStyle w:val="idwtababs"/>
              <w:spacing w:after="0" w:line="240" w:lineRule="auto"/>
              <w:jc w:val="center"/>
            </w:pPr>
            <w:r>
              <w:rPr>
                <w:b/>
                <w:bCs w:val="0"/>
              </w:rPr>
              <w:t>[kWh]</w:t>
            </w:r>
          </w:p>
        </w:tc>
        <w:tc>
          <w:tcPr>
            <w:tcW w:w="2335" w:type="dxa"/>
            <w:tcBorders>
              <w:top w:val="outset" w:sz="6" w:space="0" w:color="auto"/>
              <w:left w:val="outset" w:sz="6" w:space="0" w:color="auto"/>
              <w:bottom w:val="outset" w:sz="6" w:space="0" w:color="auto"/>
              <w:right w:val="outset" w:sz="6" w:space="0" w:color="auto"/>
            </w:tcBorders>
            <w:vAlign w:val="bottom"/>
            <w:hideMark/>
          </w:tcPr>
          <w:p w14:paraId="1C61D24C" w14:textId="77777777" w:rsidR="00F93805" w:rsidRDefault="00F93805" w:rsidP="00521165">
            <w:pPr>
              <w:pStyle w:val="idwtababs"/>
              <w:spacing w:after="0" w:line="240" w:lineRule="auto"/>
              <w:jc w:val="center"/>
            </w:pPr>
            <w:r>
              <w:rPr>
                <w:b/>
                <w:bCs w:val="0"/>
              </w:rPr>
              <w:t>Änderung des</w:t>
            </w:r>
            <w:r>
              <w:rPr>
                <w:b/>
                <w:bCs w:val="0"/>
              </w:rPr>
              <w:br/>
              <w:t>Saldierungsbetrags</w:t>
            </w:r>
          </w:p>
          <w:p w14:paraId="6FCD7025" w14:textId="77777777" w:rsidR="00F93805" w:rsidRDefault="00F93805" w:rsidP="00521165">
            <w:pPr>
              <w:pStyle w:val="idwtababs"/>
              <w:spacing w:after="0" w:line="240" w:lineRule="auto"/>
              <w:jc w:val="center"/>
            </w:pPr>
            <w:r>
              <w:rPr>
                <w:b/>
                <w:bCs w:val="0"/>
              </w:rPr>
              <w:t>[EUR]</w:t>
            </w:r>
          </w:p>
        </w:tc>
      </w:tr>
      <w:tr w:rsidR="00F93805" w14:paraId="181D19D0"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3176293F"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1D1929A9"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vAlign w:val="bottom"/>
            <w:hideMark/>
          </w:tcPr>
          <w:p w14:paraId="695FEEB7"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2055D6C5" w14:textId="77777777" w:rsidR="00F93805" w:rsidRDefault="00F93805" w:rsidP="00521165">
            <w:pPr>
              <w:pStyle w:val="idwtababs"/>
              <w:spacing w:after="0" w:line="240" w:lineRule="auto"/>
            </w:pPr>
            <w:r>
              <w:t> </w:t>
            </w:r>
          </w:p>
        </w:tc>
      </w:tr>
      <w:tr w:rsidR="00F93805" w14:paraId="636C02C6" w14:textId="77777777" w:rsidTr="00521165">
        <w:tc>
          <w:tcPr>
            <w:tcW w:w="2334" w:type="dxa"/>
            <w:tcBorders>
              <w:top w:val="outset" w:sz="6" w:space="0" w:color="auto"/>
              <w:left w:val="outset" w:sz="6" w:space="0" w:color="auto"/>
              <w:bottom w:val="outset" w:sz="6" w:space="0" w:color="auto"/>
              <w:right w:val="outset" w:sz="6" w:space="0" w:color="auto"/>
            </w:tcBorders>
            <w:hideMark/>
          </w:tcPr>
          <w:p w14:paraId="2F73F6A9"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0ECA90C8"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vAlign w:val="bottom"/>
            <w:hideMark/>
          </w:tcPr>
          <w:p w14:paraId="0C2104E7" w14:textId="77777777" w:rsidR="00F93805" w:rsidRDefault="00F93805" w:rsidP="00521165">
            <w:pPr>
              <w:pStyle w:val="idwtababs"/>
              <w:spacing w:after="0" w:line="240" w:lineRule="auto"/>
            </w:pPr>
            <w:r>
              <w:t> </w:t>
            </w:r>
          </w:p>
        </w:tc>
        <w:tc>
          <w:tcPr>
            <w:tcW w:w="2335" w:type="dxa"/>
            <w:tcBorders>
              <w:top w:val="outset" w:sz="6" w:space="0" w:color="auto"/>
              <w:left w:val="outset" w:sz="6" w:space="0" w:color="auto"/>
              <w:bottom w:val="outset" w:sz="6" w:space="0" w:color="auto"/>
              <w:right w:val="outset" w:sz="6" w:space="0" w:color="auto"/>
            </w:tcBorders>
            <w:hideMark/>
          </w:tcPr>
          <w:p w14:paraId="69C5C6E4" w14:textId="77777777" w:rsidR="00F93805" w:rsidRDefault="00F93805" w:rsidP="00521165">
            <w:pPr>
              <w:pStyle w:val="idwtababs"/>
              <w:spacing w:after="0" w:line="240" w:lineRule="auto"/>
            </w:pPr>
            <w:r>
              <w:t> </w:t>
            </w:r>
          </w:p>
        </w:tc>
      </w:tr>
    </w:tbl>
    <w:p w14:paraId="41B35FFD" w14:textId="77777777" w:rsidR="00F93805" w:rsidRPr="00C32141" w:rsidRDefault="00F93805" w:rsidP="00F93805">
      <w:pPr>
        <w:spacing w:before="100" w:beforeAutospacing="1" w:after="100" w:afterAutospacing="1"/>
        <w:ind w:left="284" w:hanging="284"/>
        <w:rPr>
          <w:rFonts w:eastAsiaTheme="minorEastAsia"/>
          <w:sz w:val="18"/>
          <w:szCs w:val="18"/>
        </w:rPr>
      </w:pPr>
      <w:r w:rsidRPr="00245B19">
        <w:rPr>
          <w:vertAlign w:val="superscript"/>
        </w:rPr>
        <w:t>a)</w:t>
      </w:r>
      <w:r w:rsidRPr="00245B19">
        <w:tab/>
      </w:r>
      <w:r w:rsidRPr="00C32141">
        <w:rPr>
          <w:sz w:val="18"/>
          <w:szCs w:val="18"/>
        </w:rPr>
        <w:t xml:space="preserve">Angabe der Rechtsgrundlage für die Verringerung der EEG-Umlage (z.B. § 61l Abs. 1 EEG </w:t>
      </w:r>
      <w:r>
        <w:rPr>
          <w:sz w:val="18"/>
          <w:szCs w:val="18"/>
        </w:rPr>
        <w:t>2021</w:t>
      </w:r>
      <w:r w:rsidRPr="00C32141">
        <w:rPr>
          <w:sz w:val="18"/>
          <w:szCs w:val="18"/>
        </w:rPr>
        <w:t xml:space="preserve">). </w:t>
      </w:r>
    </w:p>
    <w:p w14:paraId="6871F884" w14:textId="77777777" w:rsidR="00581D3B" w:rsidRDefault="00581D3B" w:rsidP="00581D3B">
      <w:pPr>
        <w:spacing w:after="0"/>
      </w:pPr>
    </w:p>
    <w:p w14:paraId="197642A1" w14:textId="77777777" w:rsidR="00F93805" w:rsidRDefault="00F93805" w:rsidP="00F93805">
      <w:pPr>
        <w:spacing w:before="100" w:beforeAutospacing="1" w:after="100" w:afterAutospacing="1"/>
      </w:pPr>
      <w:r>
        <w:t>[</w:t>
      </w:r>
      <w:r>
        <w:rPr>
          <w:i/>
          <w:iCs/>
        </w:rPr>
        <w:t>sofern das Unternehmen zusätzlich eine zusammengefasste Abrechnung nach § 27 Abs. 3 Nr. 2 KWKG 2020 und nach § 17f Abs. 5 Satz 2 EnWG i.V.m. § 27 Abs. 3 Nr. 2 KWKG 2020 aufzustellen hat, ist der folgende Abschn. C. aufzunehmen</w:t>
      </w:r>
      <w:r>
        <w:t xml:space="preserve">: </w:t>
      </w:r>
    </w:p>
    <w:p w14:paraId="68E6EC88" w14:textId="77777777" w:rsidR="00F93805" w:rsidRDefault="00F93805" w:rsidP="00F93805">
      <w:pPr>
        <w:pStyle w:val="idwlistfree1"/>
        <w:keepNext/>
      </w:pPr>
      <w:r>
        <w:rPr>
          <w:b/>
          <w:bCs/>
        </w:rPr>
        <w:t>C.</w:t>
      </w:r>
      <w:r>
        <w:tab/>
      </w:r>
      <w:r>
        <w:rPr>
          <w:b/>
          <w:bCs/>
        </w:rPr>
        <w:t>Zusammengefasste Abrechnung nach § 27 Abs. 3 Nr. 2 KWKG 2020 und nach § 17f Abs. 5 Satz 2 EnWG i.V.m. § 27 Abs. 3 Nr. 2 KWKG 2020</w:t>
      </w:r>
    </w:p>
    <w:p w14:paraId="7E0D19A2" w14:textId="77777777" w:rsidR="00F93805" w:rsidRDefault="00F93805" w:rsidP="00F93805">
      <w:pPr>
        <w:pStyle w:val="idwlistfree1"/>
        <w:keepNext/>
      </w:pPr>
      <w:r>
        <w:rPr>
          <w:b/>
          <w:bCs/>
        </w:rPr>
        <w:t>1.</w:t>
      </w:r>
      <w:r>
        <w:tab/>
      </w:r>
      <w:r>
        <w:rPr>
          <w:b/>
          <w:bCs/>
        </w:rPr>
        <w:t>Umlagepflichtige Strommengen nach KWKG 2020 und EnWG</w:t>
      </w:r>
    </w:p>
    <w:p w14:paraId="579D6232" w14:textId="77777777" w:rsidR="00F93805" w:rsidRDefault="00F93805" w:rsidP="00F93805">
      <w:pPr>
        <w:spacing w:before="100" w:beforeAutospacing="1" w:after="100" w:afterAutospacing="1"/>
      </w:pPr>
      <w:r w:rsidRPr="005E13A8">
        <w:t>Zur Erf</w:t>
      </w:r>
      <w:r w:rsidRPr="005E13A8">
        <w:rPr>
          <w:rFonts w:hint="eastAsia"/>
        </w:rPr>
        <w:t>ü</w:t>
      </w:r>
      <w:r w:rsidRPr="005E13A8">
        <w:t xml:space="preserve">llung unserer Mitteilungspflichten nach </w:t>
      </w:r>
      <w:r w:rsidRPr="005E13A8">
        <w:rPr>
          <w:rFonts w:hint="eastAsia"/>
        </w:rPr>
        <w:t>§</w:t>
      </w:r>
      <w:r w:rsidRPr="005E13A8">
        <w:t xml:space="preserve"> 27 Abs. 3 Nr. 2 KWKG 2020 und nach </w:t>
      </w:r>
      <w:r w:rsidRPr="005E13A8">
        <w:rPr>
          <w:rFonts w:hint="eastAsia"/>
        </w:rPr>
        <w:t>§</w:t>
      </w:r>
      <w:r w:rsidRPr="005E13A8">
        <w:t xml:space="preserve"> 17f Abs. 5 Satz 2 EnWG i.V.m. </w:t>
      </w:r>
      <w:r w:rsidRPr="005E13A8">
        <w:rPr>
          <w:rFonts w:hint="eastAsia"/>
        </w:rPr>
        <w:t>§</w:t>
      </w:r>
      <w:r w:rsidRPr="005E13A8">
        <w:t> 27 Abs. 3 Nr. 2 KWKG 2020 teilen wir hiermit die im Kalenderjahr 2021 an unseren im Folgenden genannten Abnahmestellen aus dem Netz bezogenen und selbst verbrauchten Strommengen sowie die davon an Dritte weitergeleiteten Strommengen</w:t>
      </w:r>
      <w:r w:rsidRPr="005E13A8">
        <w:rPr>
          <w:vertAlign w:val="superscript"/>
        </w:rPr>
        <w:footnoteReference w:id="7"/>
      </w:r>
      <w:r w:rsidRPr="005E13A8">
        <w:t xml:space="preserve"> mit, die – vor Ber</w:t>
      </w:r>
      <w:r w:rsidRPr="005E13A8">
        <w:rPr>
          <w:rFonts w:hint="eastAsia"/>
        </w:rPr>
        <w:t>ü</w:t>
      </w:r>
      <w:r w:rsidRPr="005E13A8">
        <w:t xml:space="preserve">cksichtigung des </w:t>
      </w:r>
      <w:r w:rsidRPr="005E13A8">
        <w:rPr>
          <w:rFonts w:hint="eastAsia"/>
        </w:rPr>
        <w:t>§</w:t>
      </w:r>
      <w:r w:rsidRPr="005E13A8">
        <w:t xml:space="preserve"> 27b KWKG 2020 i.V.m. </w:t>
      </w:r>
      <w:r w:rsidRPr="005E13A8">
        <w:rPr>
          <w:rFonts w:hint="eastAsia"/>
        </w:rPr>
        <w:t>§</w:t>
      </w:r>
      <w:r w:rsidRPr="005E13A8">
        <w:t xml:space="preserve"> 61l Abs. 1 EEG 2021 und </w:t>
      </w:r>
      <w:r w:rsidRPr="005E13A8">
        <w:rPr>
          <w:rFonts w:hint="eastAsia"/>
        </w:rPr>
        <w:t>§</w:t>
      </w:r>
      <w:r w:rsidRPr="005E13A8">
        <w:t xml:space="preserve"> 17f Abs. 5 Satz 2 EnWG i.V.m. </w:t>
      </w:r>
      <w:r w:rsidRPr="005E13A8">
        <w:rPr>
          <w:rFonts w:hint="eastAsia"/>
        </w:rPr>
        <w:t>§</w:t>
      </w:r>
      <w:r w:rsidRPr="005E13A8">
        <w:t xml:space="preserve"> 27b KWKG 2020 i.V.m. </w:t>
      </w:r>
      <w:r w:rsidRPr="005E13A8">
        <w:rPr>
          <w:rFonts w:hint="eastAsia"/>
        </w:rPr>
        <w:t>§</w:t>
      </w:r>
      <w:r w:rsidRPr="005E13A8">
        <w:t> 61l Abs. 1 EEG 2021 – den folgenden Letztverbrauchskategorien zuzuordnen sind.</w:t>
      </w:r>
      <w:r>
        <w:t xml:space="preserve"> </w:t>
      </w:r>
    </w:p>
    <w:p w14:paraId="4BCD0C3A" w14:textId="77777777" w:rsidR="00F93805" w:rsidRDefault="00F93805" w:rsidP="00F93805">
      <w:pPr>
        <w:pStyle w:val="Listenabsatz"/>
        <w:keepNext/>
        <w:numPr>
          <w:ilvl w:val="1"/>
          <w:numId w:val="30"/>
        </w:numPr>
        <w:spacing w:before="100" w:beforeAutospacing="1" w:after="100" w:afterAutospacing="1"/>
      </w:pPr>
      <w:r w:rsidRPr="00526962">
        <w:rPr>
          <w:b/>
          <w:bCs/>
        </w:rPr>
        <w:lastRenderedPageBreak/>
        <w:t xml:space="preserve">Abnahmestellen, die nach </w:t>
      </w:r>
      <w:r w:rsidRPr="00526962">
        <w:rPr>
          <w:rFonts w:hint="eastAsia"/>
          <w:b/>
          <w:bCs/>
        </w:rPr>
        <w:t>§</w:t>
      </w:r>
      <w:r w:rsidRPr="00526962">
        <w:rPr>
          <w:b/>
          <w:bCs/>
        </w:rPr>
        <w:t xml:space="preserve"> 63 Nr. 1 i.V.m. </w:t>
      </w:r>
      <w:r w:rsidRPr="00526962">
        <w:rPr>
          <w:rFonts w:hint="eastAsia"/>
          <w:b/>
          <w:bCs/>
        </w:rPr>
        <w:t>§</w:t>
      </w:r>
      <w:r w:rsidRPr="00526962">
        <w:rPr>
          <w:b/>
          <w:bCs/>
        </w:rPr>
        <w:t xml:space="preserve"> 64 </w:t>
      </w:r>
      <w:r>
        <w:rPr>
          <w:b/>
          <w:bCs/>
        </w:rPr>
        <w:t xml:space="preserve">EEG 2017 </w:t>
      </w:r>
      <w:r w:rsidRPr="00526962">
        <w:rPr>
          <w:b/>
          <w:bCs/>
        </w:rPr>
        <w:t xml:space="preserve">oder nach </w:t>
      </w:r>
      <w:r w:rsidRPr="00526962">
        <w:rPr>
          <w:rFonts w:hint="eastAsia"/>
          <w:b/>
          <w:bCs/>
        </w:rPr>
        <w:t>§</w:t>
      </w:r>
      <w:r w:rsidRPr="00526962">
        <w:rPr>
          <w:b/>
          <w:bCs/>
        </w:rPr>
        <w:t xml:space="preserve"> 63 Nr. 1a i.V.m. </w:t>
      </w:r>
      <w:r w:rsidRPr="00526962">
        <w:rPr>
          <w:rFonts w:hint="eastAsia"/>
          <w:b/>
          <w:bCs/>
        </w:rPr>
        <w:t>§</w:t>
      </w:r>
      <w:r w:rsidRPr="00526962">
        <w:rPr>
          <w:b/>
          <w:bCs/>
        </w:rPr>
        <w:t> 64a EEG 2021 begrenzt sind</w:t>
      </w:r>
    </w:p>
    <w:tbl>
      <w:tblPr>
        <w:tblStyle w:val="Tabellenraster"/>
        <w:tblW w:w="5000" w:type="pct"/>
        <w:tblLayout w:type="fixed"/>
        <w:tblLook w:val="04A0" w:firstRow="1" w:lastRow="0" w:firstColumn="1" w:lastColumn="0" w:noHBand="0" w:noVBand="1"/>
      </w:tblPr>
      <w:tblGrid>
        <w:gridCol w:w="616"/>
        <w:gridCol w:w="578"/>
        <w:gridCol w:w="3146"/>
        <w:gridCol w:w="1433"/>
        <w:gridCol w:w="1575"/>
        <w:gridCol w:w="1712"/>
      </w:tblGrid>
      <w:tr w:rsidR="00F93805" w:rsidRPr="00B83708" w14:paraId="15AF8BBA" w14:textId="77777777" w:rsidTr="00521165">
        <w:trPr>
          <w:trHeight w:val="1035"/>
          <w:tblHeader/>
        </w:trPr>
        <w:tc>
          <w:tcPr>
            <w:tcW w:w="630" w:type="dxa"/>
            <w:vMerge w:val="restart"/>
            <w:tcBorders>
              <w:left w:val="single" w:sz="4" w:space="0" w:color="auto"/>
            </w:tcBorders>
            <w:vAlign w:val="bottom"/>
          </w:tcPr>
          <w:p w14:paraId="145AF4C6" w14:textId="77777777" w:rsidR="00F93805" w:rsidRPr="00B83708" w:rsidRDefault="00F93805" w:rsidP="00521165">
            <w:pPr>
              <w:spacing w:after="0" w:line="240" w:lineRule="auto"/>
              <w:jc w:val="left"/>
              <w:rPr>
                <w:rFonts w:eastAsia="Arial Unicode MS"/>
                <w:b/>
                <w:sz w:val="20"/>
              </w:rPr>
            </w:pPr>
            <w:r w:rsidRPr="00B83708">
              <w:rPr>
                <w:rFonts w:eastAsia="Arial Unicode MS"/>
                <w:b/>
                <w:sz w:val="20"/>
              </w:rPr>
              <w:t>Lfd. Nr.</w:t>
            </w:r>
          </w:p>
        </w:tc>
        <w:tc>
          <w:tcPr>
            <w:tcW w:w="3845" w:type="dxa"/>
            <w:gridSpan w:val="2"/>
            <w:vMerge w:val="restart"/>
            <w:tcBorders>
              <w:left w:val="single" w:sz="4" w:space="0" w:color="auto"/>
            </w:tcBorders>
            <w:vAlign w:val="bottom"/>
          </w:tcPr>
          <w:p w14:paraId="006D1265" w14:textId="77777777" w:rsidR="00F93805" w:rsidRPr="00B83708" w:rsidRDefault="00F93805" w:rsidP="00521165">
            <w:pPr>
              <w:spacing w:after="0" w:line="240" w:lineRule="auto"/>
              <w:jc w:val="left"/>
              <w:rPr>
                <w:rFonts w:eastAsia="Arial Unicode MS"/>
                <w:b/>
                <w:sz w:val="20"/>
              </w:rPr>
            </w:pPr>
            <w:r w:rsidRPr="00B83708">
              <w:rPr>
                <w:rFonts w:eastAsia="Arial Unicode MS"/>
                <w:b/>
                <w:sz w:val="20"/>
              </w:rPr>
              <w:t>Angaben zur Abnahmestelle:</w:t>
            </w:r>
          </w:p>
          <w:p w14:paraId="73676496" w14:textId="77777777" w:rsidR="00F93805" w:rsidRPr="00B83708" w:rsidRDefault="00F93805" w:rsidP="00521165">
            <w:pPr>
              <w:spacing w:after="0" w:line="240" w:lineRule="auto"/>
              <w:jc w:val="left"/>
              <w:rPr>
                <w:rFonts w:eastAsia="Arial Unicode MS"/>
                <w:b/>
                <w:sz w:val="20"/>
              </w:rPr>
            </w:pPr>
            <w:r w:rsidRPr="00B83708">
              <w:rPr>
                <w:rFonts w:eastAsia="Arial Unicode MS"/>
                <w:b/>
                <w:sz w:val="20"/>
              </w:rPr>
              <w:t>A: Bezeichnung der Abnahmestelle</w:t>
            </w:r>
          </w:p>
          <w:p w14:paraId="608ABBAA" w14:textId="77777777" w:rsidR="00F93805" w:rsidRPr="00B83708" w:rsidRDefault="00F93805" w:rsidP="00521165">
            <w:pPr>
              <w:spacing w:after="0" w:line="240" w:lineRule="auto"/>
              <w:jc w:val="left"/>
              <w:rPr>
                <w:rFonts w:eastAsia="Arial Unicode MS"/>
                <w:b/>
                <w:sz w:val="20"/>
              </w:rPr>
            </w:pPr>
            <w:r w:rsidRPr="00B83708">
              <w:rPr>
                <w:rFonts w:eastAsia="Arial Unicode MS"/>
                <w:b/>
                <w:sz w:val="20"/>
              </w:rPr>
              <w:t xml:space="preserve">B: Aktenzeichen lt. BAFA-Bescheid für das Begrenzungsjahr </w:t>
            </w:r>
            <w:r w:rsidRPr="00E131E0">
              <w:rPr>
                <w:rFonts w:eastAsia="Arial Unicode MS"/>
                <w:b/>
                <w:sz w:val="20"/>
              </w:rPr>
              <w:t>2021</w:t>
            </w:r>
          </w:p>
        </w:tc>
        <w:tc>
          <w:tcPr>
            <w:tcW w:w="3103" w:type="dxa"/>
            <w:gridSpan w:val="2"/>
            <w:vAlign w:val="center"/>
          </w:tcPr>
          <w:p w14:paraId="454E40CC" w14:textId="77777777" w:rsidR="00F93805" w:rsidRPr="00B83708" w:rsidRDefault="00F93805" w:rsidP="00521165">
            <w:pPr>
              <w:spacing w:after="0" w:line="240" w:lineRule="auto"/>
              <w:jc w:val="center"/>
              <w:rPr>
                <w:rFonts w:eastAsia="Arial Unicode MS"/>
                <w:b/>
                <w:sz w:val="20"/>
              </w:rPr>
            </w:pPr>
            <w:r w:rsidRPr="00B83708">
              <w:rPr>
                <w:rFonts w:eastAsia="Arial Unicode MS"/>
                <w:b/>
                <w:sz w:val="20"/>
              </w:rPr>
              <w:t>falls BAFA-Bescheid einen CAP ausweist: CAP bzw. CAP-Anteil der Abnahme</w:t>
            </w:r>
            <w:r>
              <w:rPr>
                <w:rFonts w:eastAsia="Arial Unicode MS"/>
                <w:b/>
                <w:sz w:val="20"/>
              </w:rPr>
              <w:softHyphen/>
            </w:r>
            <w:r>
              <w:rPr>
                <w:rFonts w:eastAsia="Arial Unicode MS"/>
                <w:b/>
                <w:sz w:val="20"/>
              </w:rPr>
              <w:br/>
            </w:r>
            <w:proofErr w:type="spellStart"/>
            <w:r w:rsidRPr="00B83708">
              <w:rPr>
                <w:rFonts w:eastAsia="Arial Unicode MS"/>
                <w:b/>
                <w:sz w:val="20"/>
              </w:rPr>
              <w:t>stelle</w:t>
            </w:r>
            <w:r w:rsidRPr="00E131E0">
              <w:rPr>
                <w:rFonts w:eastAsia="Arial Unicode MS"/>
                <w:b/>
                <w:sz w:val="20"/>
                <w:vertAlign w:val="superscript"/>
              </w:rPr>
              <w:t>a</w:t>
            </w:r>
            <w:proofErr w:type="spellEnd"/>
            <w:r w:rsidRPr="00E131E0">
              <w:rPr>
                <w:rFonts w:eastAsia="Arial Unicode MS"/>
                <w:b/>
                <w:sz w:val="20"/>
                <w:vertAlign w:val="superscript"/>
              </w:rPr>
              <w:t>)</w:t>
            </w:r>
            <w:r w:rsidRPr="00B83708">
              <w:rPr>
                <w:rFonts w:eastAsia="Arial Unicode MS"/>
                <w:b/>
                <w:sz w:val="20"/>
              </w:rPr>
              <w:t xml:space="preserve"> hinsichtlich</w:t>
            </w:r>
          </w:p>
        </w:tc>
        <w:tc>
          <w:tcPr>
            <w:tcW w:w="1767" w:type="dxa"/>
            <w:vMerge w:val="restart"/>
            <w:vAlign w:val="bottom"/>
          </w:tcPr>
          <w:p w14:paraId="6618BC5B" w14:textId="77777777" w:rsidR="00F93805" w:rsidRPr="00B83708" w:rsidRDefault="00F93805" w:rsidP="00521165">
            <w:pPr>
              <w:spacing w:after="0" w:line="240" w:lineRule="auto"/>
              <w:jc w:val="center"/>
              <w:rPr>
                <w:rFonts w:eastAsia="Arial Unicode MS"/>
                <w:b/>
                <w:sz w:val="20"/>
              </w:rPr>
            </w:pPr>
            <w:r w:rsidRPr="00B83708">
              <w:rPr>
                <w:rFonts w:eastAsia="Arial Unicode MS"/>
                <w:b/>
                <w:sz w:val="20"/>
              </w:rPr>
              <w:t>aus dem Netz bezogene und selbst verbrauchte Strommengen</w:t>
            </w:r>
          </w:p>
          <w:p w14:paraId="5DFEDEA0" w14:textId="77777777" w:rsidR="00F93805" w:rsidRPr="00B83708" w:rsidRDefault="00F93805" w:rsidP="00521165">
            <w:pPr>
              <w:spacing w:after="0" w:line="240" w:lineRule="auto"/>
              <w:jc w:val="center"/>
              <w:rPr>
                <w:rFonts w:eastAsia="Arial Unicode MS"/>
                <w:b/>
                <w:sz w:val="20"/>
              </w:rPr>
            </w:pPr>
            <w:r w:rsidRPr="00B83708">
              <w:rPr>
                <w:rFonts w:eastAsia="Arial Unicode MS"/>
                <w:b/>
                <w:sz w:val="20"/>
              </w:rPr>
              <w:t>[kWh]</w:t>
            </w:r>
          </w:p>
        </w:tc>
      </w:tr>
      <w:tr w:rsidR="00F93805" w:rsidRPr="00B83708" w14:paraId="3CA27B28" w14:textId="77777777" w:rsidTr="00521165">
        <w:trPr>
          <w:trHeight w:val="950"/>
        </w:trPr>
        <w:tc>
          <w:tcPr>
            <w:tcW w:w="630" w:type="dxa"/>
            <w:vMerge/>
            <w:tcBorders>
              <w:left w:val="single" w:sz="4" w:space="0" w:color="auto"/>
              <w:bottom w:val="nil"/>
            </w:tcBorders>
          </w:tcPr>
          <w:p w14:paraId="0A900BC1" w14:textId="77777777" w:rsidR="00F93805" w:rsidRPr="00B83708" w:rsidRDefault="00F93805" w:rsidP="00521165">
            <w:pPr>
              <w:spacing w:after="0" w:line="240" w:lineRule="auto"/>
              <w:rPr>
                <w:rFonts w:eastAsia="Arial Unicode MS"/>
                <w:b/>
                <w:bCs/>
                <w:sz w:val="20"/>
              </w:rPr>
            </w:pPr>
          </w:p>
        </w:tc>
        <w:tc>
          <w:tcPr>
            <w:tcW w:w="3845" w:type="dxa"/>
            <w:gridSpan w:val="2"/>
            <w:vMerge/>
            <w:tcBorders>
              <w:left w:val="single" w:sz="4" w:space="0" w:color="auto"/>
              <w:bottom w:val="nil"/>
            </w:tcBorders>
          </w:tcPr>
          <w:p w14:paraId="531FB2E5" w14:textId="77777777" w:rsidR="00F93805" w:rsidRPr="00B83708" w:rsidRDefault="00F93805" w:rsidP="00521165">
            <w:pPr>
              <w:spacing w:after="0" w:line="240" w:lineRule="auto"/>
              <w:rPr>
                <w:rFonts w:eastAsia="Arial Unicode MS"/>
                <w:b/>
                <w:bCs/>
                <w:sz w:val="20"/>
              </w:rPr>
            </w:pPr>
          </w:p>
        </w:tc>
        <w:tc>
          <w:tcPr>
            <w:tcW w:w="1478" w:type="dxa"/>
            <w:vAlign w:val="center"/>
          </w:tcPr>
          <w:p w14:paraId="021ED57C"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KWKG-</w:t>
            </w:r>
            <w:r>
              <w:rPr>
                <w:rFonts w:eastAsia="Arial Unicode MS"/>
                <w:b/>
                <w:bCs/>
                <w:sz w:val="20"/>
              </w:rPr>
              <w:br/>
            </w:r>
            <w:proofErr w:type="spellStart"/>
            <w:r w:rsidRPr="00B83708">
              <w:rPr>
                <w:rFonts w:eastAsia="Arial Unicode MS"/>
                <w:b/>
                <w:bCs/>
                <w:sz w:val="20"/>
              </w:rPr>
              <w:t>Umlage</w:t>
            </w:r>
            <w:r w:rsidRPr="00E131E0">
              <w:rPr>
                <w:rFonts w:eastAsia="Arial Unicode MS"/>
                <w:b/>
                <w:bCs/>
                <w:sz w:val="20"/>
                <w:vertAlign w:val="superscript"/>
              </w:rPr>
              <w:t>b</w:t>
            </w:r>
            <w:proofErr w:type="spellEnd"/>
            <w:r>
              <w:rPr>
                <w:rFonts w:eastAsia="Arial Unicode MS"/>
                <w:b/>
                <w:bCs/>
                <w:sz w:val="20"/>
                <w:vertAlign w:val="superscript"/>
              </w:rPr>
              <w:t>)</w:t>
            </w:r>
          </w:p>
          <w:p w14:paraId="73F0A4CD"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[EUR]</w:t>
            </w:r>
          </w:p>
        </w:tc>
        <w:tc>
          <w:tcPr>
            <w:tcW w:w="1625" w:type="dxa"/>
            <w:vAlign w:val="center"/>
          </w:tcPr>
          <w:p w14:paraId="71EF3380"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Offshore-</w:t>
            </w:r>
            <w:proofErr w:type="spellStart"/>
            <w:r w:rsidRPr="00B83708">
              <w:rPr>
                <w:rFonts w:eastAsia="Arial Unicode MS"/>
                <w:b/>
                <w:bCs/>
                <w:sz w:val="20"/>
              </w:rPr>
              <w:t>Netzumlage</w:t>
            </w:r>
            <w:r w:rsidRPr="00573BD1">
              <w:rPr>
                <w:rFonts w:eastAsia="Arial Unicode MS"/>
                <w:b/>
                <w:bCs/>
                <w:sz w:val="20"/>
                <w:vertAlign w:val="superscript"/>
              </w:rPr>
              <w:t>b</w:t>
            </w:r>
            <w:proofErr w:type="spellEnd"/>
            <w:r w:rsidRPr="00573BD1">
              <w:rPr>
                <w:rFonts w:eastAsia="Arial Unicode MS"/>
                <w:b/>
                <w:bCs/>
                <w:sz w:val="20"/>
                <w:vertAlign w:val="superscript"/>
              </w:rPr>
              <w:t>)</w:t>
            </w:r>
          </w:p>
          <w:p w14:paraId="00979CFB"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[EUR]</w:t>
            </w:r>
          </w:p>
        </w:tc>
        <w:tc>
          <w:tcPr>
            <w:tcW w:w="1767" w:type="dxa"/>
            <w:vMerge/>
          </w:tcPr>
          <w:p w14:paraId="536DF6D0" w14:textId="77777777" w:rsidR="00F93805" w:rsidRPr="00B83708" w:rsidRDefault="00F93805" w:rsidP="00521165">
            <w:pPr>
              <w:spacing w:after="0" w:line="240" w:lineRule="auto"/>
              <w:jc w:val="center"/>
              <w:rPr>
                <w:rFonts w:eastAsia="Arial Unicode MS"/>
                <w:b/>
                <w:bCs/>
                <w:sz w:val="20"/>
              </w:rPr>
            </w:pPr>
          </w:p>
        </w:tc>
      </w:tr>
      <w:tr w:rsidR="00F93805" w:rsidRPr="00B83708" w14:paraId="243F161D" w14:textId="77777777" w:rsidTr="00521165">
        <w:trPr>
          <w:trHeight w:val="467"/>
        </w:trPr>
        <w:tc>
          <w:tcPr>
            <w:tcW w:w="630" w:type="dxa"/>
            <w:vMerge w:val="restart"/>
            <w:tcBorders>
              <w:left w:val="single" w:sz="4" w:space="0" w:color="auto"/>
            </w:tcBorders>
          </w:tcPr>
          <w:p w14:paraId="405B7A8F" w14:textId="77777777" w:rsidR="00F93805" w:rsidRPr="00B83708" w:rsidRDefault="00F93805" w:rsidP="00521165">
            <w:pPr>
              <w:spacing w:after="0" w:line="240" w:lineRule="auto"/>
              <w:rPr>
                <w:rFonts w:eastAsia="Arial Unicode MS"/>
                <w:b/>
                <w:bCs/>
                <w:sz w:val="20"/>
              </w:rPr>
            </w:pPr>
            <w:r w:rsidRPr="00B83708">
              <w:rPr>
                <w:rFonts w:eastAsia="Arial Unicode MS"/>
                <w:b/>
                <w:bCs/>
                <w:sz w:val="20"/>
              </w:rPr>
              <w:t>1.</w:t>
            </w:r>
          </w:p>
        </w:tc>
        <w:tc>
          <w:tcPr>
            <w:tcW w:w="591" w:type="dxa"/>
            <w:tcBorders>
              <w:left w:val="single" w:sz="4" w:space="0" w:color="auto"/>
              <w:bottom w:val="nil"/>
            </w:tcBorders>
          </w:tcPr>
          <w:p w14:paraId="10798F4D" w14:textId="77777777" w:rsidR="00F93805" w:rsidRPr="00B83708" w:rsidRDefault="00F93805" w:rsidP="00521165">
            <w:pPr>
              <w:spacing w:after="0" w:line="240" w:lineRule="auto"/>
              <w:rPr>
                <w:rFonts w:eastAsia="Arial Unicode MS"/>
                <w:sz w:val="20"/>
              </w:rPr>
            </w:pPr>
            <w:r w:rsidRPr="00B83708">
              <w:rPr>
                <w:rFonts w:eastAsia="Arial Unicode MS"/>
                <w:sz w:val="20"/>
              </w:rPr>
              <w:t>A:</w:t>
            </w:r>
          </w:p>
        </w:tc>
        <w:tc>
          <w:tcPr>
            <w:tcW w:w="3254" w:type="dxa"/>
          </w:tcPr>
          <w:p w14:paraId="227B3E2A"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78" w:type="dxa"/>
            <w:vMerge w:val="restart"/>
          </w:tcPr>
          <w:p w14:paraId="6D0C85C8"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625" w:type="dxa"/>
            <w:vMerge w:val="restart"/>
          </w:tcPr>
          <w:p w14:paraId="14753029"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767" w:type="dxa"/>
            <w:vMerge w:val="restart"/>
          </w:tcPr>
          <w:p w14:paraId="6EC55AF3"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r>
      <w:tr w:rsidR="00F93805" w:rsidRPr="00B83708" w14:paraId="4AA8DE8B" w14:textId="77777777" w:rsidTr="00521165">
        <w:trPr>
          <w:trHeight w:val="466"/>
        </w:trPr>
        <w:tc>
          <w:tcPr>
            <w:tcW w:w="630" w:type="dxa"/>
            <w:vMerge/>
            <w:tcBorders>
              <w:left w:val="single" w:sz="4" w:space="0" w:color="auto"/>
            </w:tcBorders>
          </w:tcPr>
          <w:p w14:paraId="23401780" w14:textId="77777777" w:rsidR="00F93805" w:rsidRPr="00B83708" w:rsidRDefault="00F93805" w:rsidP="00521165">
            <w:pPr>
              <w:spacing w:after="0" w:line="240" w:lineRule="auto"/>
              <w:rPr>
                <w:rFonts w:eastAsia="Arial Unicode MS"/>
                <w:sz w:val="20"/>
              </w:rPr>
            </w:pPr>
          </w:p>
        </w:tc>
        <w:tc>
          <w:tcPr>
            <w:tcW w:w="591" w:type="dxa"/>
            <w:tcBorders>
              <w:top w:val="nil"/>
              <w:left w:val="single" w:sz="4" w:space="0" w:color="auto"/>
            </w:tcBorders>
          </w:tcPr>
          <w:p w14:paraId="6CD24F7B" w14:textId="77777777" w:rsidR="00F93805" w:rsidRPr="00B83708" w:rsidRDefault="00F93805" w:rsidP="00521165">
            <w:pPr>
              <w:spacing w:after="0" w:line="240" w:lineRule="auto"/>
              <w:rPr>
                <w:rFonts w:eastAsia="Arial Unicode MS"/>
                <w:sz w:val="20"/>
              </w:rPr>
            </w:pPr>
            <w:r w:rsidRPr="00B83708">
              <w:rPr>
                <w:rFonts w:eastAsia="Arial Unicode MS"/>
                <w:sz w:val="20"/>
              </w:rPr>
              <w:t>B:</w:t>
            </w:r>
          </w:p>
        </w:tc>
        <w:tc>
          <w:tcPr>
            <w:tcW w:w="3254" w:type="dxa"/>
          </w:tcPr>
          <w:p w14:paraId="5B40148C"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78" w:type="dxa"/>
            <w:vMerge/>
          </w:tcPr>
          <w:p w14:paraId="44612A3B" w14:textId="77777777" w:rsidR="00F93805" w:rsidRPr="00B83708" w:rsidRDefault="00F93805" w:rsidP="00521165">
            <w:pPr>
              <w:spacing w:after="0" w:line="240" w:lineRule="auto"/>
              <w:rPr>
                <w:rFonts w:eastAsia="Arial Unicode MS"/>
                <w:sz w:val="20"/>
              </w:rPr>
            </w:pPr>
          </w:p>
        </w:tc>
        <w:tc>
          <w:tcPr>
            <w:tcW w:w="1625" w:type="dxa"/>
            <w:vMerge/>
          </w:tcPr>
          <w:p w14:paraId="5E9DFE6F" w14:textId="77777777" w:rsidR="00F93805" w:rsidRPr="00B83708" w:rsidRDefault="00F93805" w:rsidP="00521165">
            <w:pPr>
              <w:spacing w:after="0" w:line="240" w:lineRule="auto"/>
              <w:rPr>
                <w:rFonts w:eastAsia="Arial Unicode MS"/>
                <w:sz w:val="20"/>
              </w:rPr>
            </w:pPr>
          </w:p>
        </w:tc>
        <w:tc>
          <w:tcPr>
            <w:tcW w:w="1767" w:type="dxa"/>
            <w:vMerge/>
          </w:tcPr>
          <w:p w14:paraId="6E36E2D4" w14:textId="77777777" w:rsidR="00F93805" w:rsidRPr="00B83708" w:rsidRDefault="00F93805" w:rsidP="00521165">
            <w:pPr>
              <w:spacing w:after="0" w:line="240" w:lineRule="auto"/>
              <w:rPr>
                <w:rFonts w:eastAsia="Arial Unicode MS"/>
                <w:sz w:val="20"/>
              </w:rPr>
            </w:pPr>
          </w:p>
        </w:tc>
      </w:tr>
      <w:tr w:rsidR="00F93805" w:rsidRPr="00B83708" w14:paraId="7D493126" w14:textId="77777777" w:rsidTr="00521165">
        <w:trPr>
          <w:trHeight w:val="467"/>
        </w:trPr>
        <w:tc>
          <w:tcPr>
            <w:tcW w:w="630" w:type="dxa"/>
            <w:vMerge w:val="restart"/>
            <w:tcBorders>
              <w:top w:val="single" w:sz="4" w:space="0" w:color="auto"/>
              <w:left w:val="single" w:sz="4" w:space="0" w:color="auto"/>
            </w:tcBorders>
          </w:tcPr>
          <w:p w14:paraId="4B6E5A54" w14:textId="77777777" w:rsidR="00F93805" w:rsidRPr="00B83708" w:rsidRDefault="00F93805" w:rsidP="00521165">
            <w:pPr>
              <w:keepNext/>
              <w:spacing w:after="0" w:line="240" w:lineRule="auto"/>
              <w:rPr>
                <w:rFonts w:eastAsia="Arial Unicode MS"/>
                <w:b/>
                <w:bCs/>
                <w:sz w:val="20"/>
              </w:rPr>
            </w:pPr>
            <w:r w:rsidRPr="00B83708">
              <w:rPr>
                <w:rFonts w:eastAsia="Arial Unicode MS"/>
                <w:b/>
                <w:bCs/>
                <w:sz w:val="20"/>
              </w:rPr>
              <w:t>2.</w:t>
            </w:r>
          </w:p>
        </w:tc>
        <w:tc>
          <w:tcPr>
            <w:tcW w:w="591" w:type="dxa"/>
            <w:tcBorders>
              <w:top w:val="single" w:sz="4" w:space="0" w:color="auto"/>
              <w:left w:val="single" w:sz="4" w:space="0" w:color="auto"/>
              <w:bottom w:val="nil"/>
            </w:tcBorders>
          </w:tcPr>
          <w:p w14:paraId="638C2E91" w14:textId="77777777" w:rsidR="00F93805" w:rsidRPr="00B83708" w:rsidRDefault="00F93805" w:rsidP="00521165">
            <w:pPr>
              <w:keepNext/>
              <w:spacing w:after="0" w:line="240" w:lineRule="auto"/>
              <w:rPr>
                <w:rFonts w:eastAsia="Arial Unicode MS"/>
                <w:sz w:val="20"/>
              </w:rPr>
            </w:pPr>
            <w:r w:rsidRPr="00B83708">
              <w:rPr>
                <w:rFonts w:eastAsia="Arial Unicode MS"/>
                <w:sz w:val="20"/>
              </w:rPr>
              <w:t>A:</w:t>
            </w:r>
          </w:p>
        </w:tc>
        <w:tc>
          <w:tcPr>
            <w:tcW w:w="3254" w:type="dxa"/>
          </w:tcPr>
          <w:p w14:paraId="13E359A7" w14:textId="77777777" w:rsidR="00F93805" w:rsidRPr="00B83708" w:rsidRDefault="00F93805" w:rsidP="00521165">
            <w:pPr>
              <w:keepNext/>
              <w:spacing w:after="0" w:line="240" w:lineRule="auto"/>
              <w:rPr>
                <w:rFonts w:eastAsia="Arial Unicode MS"/>
                <w:sz w:val="20"/>
              </w:rPr>
            </w:pPr>
            <w:r w:rsidRPr="00B83708">
              <w:rPr>
                <w:rFonts w:eastAsia="Arial Unicode MS"/>
                <w:sz w:val="20"/>
              </w:rPr>
              <w:t> </w:t>
            </w:r>
          </w:p>
        </w:tc>
        <w:tc>
          <w:tcPr>
            <w:tcW w:w="1478" w:type="dxa"/>
            <w:vMerge w:val="restart"/>
          </w:tcPr>
          <w:p w14:paraId="13F32181" w14:textId="77777777" w:rsidR="00F93805" w:rsidRPr="00B83708" w:rsidRDefault="00F93805" w:rsidP="00521165">
            <w:pPr>
              <w:keepNext/>
              <w:spacing w:after="0" w:line="240" w:lineRule="auto"/>
              <w:rPr>
                <w:rFonts w:eastAsia="Arial Unicode MS"/>
                <w:sz w:val="20"/>
              </w:rPr>
            </w:pPr>
            <w:r w:rsidRPr="00B83708">
              <w:rPr>
                <w:rFonts w:eastAsia="Arial Unicode MS"/>
                <w:sz w:val="20"/>
              </w:rPr>
              <w:t> </w:t>
            </w:r>
          </w:p>
        </w:tc>
        <w:tc>
          <w:tcPr>
            <w:tcW w:w="1625" w:type="dxa"/>
            <w:vMerge w:val="restart"/>
          </w:tcPr>
          <w:p w14:paraId="7159106D" w14:textId="77777777" w:rsidR="00F93805" w:rsidRPr="00B83708" w:rsidRDefault="00F93805" w:rsidP="00521165">
            <w:pPr>
              <w:keepNext/>
              <w:spacing w:after="0" w:line="240" w:lineRule="auto"/>
              <w:rPr>
                <w:rFonts w:eastAsia="Arial Unicode MS"/>
                <w:sz w:val="20"/>
              </w:rPr>
            </w:pPr>
            <w:r w:rsidRPr="00B83708">
              <w:rPr>
                <w:rFonts w:eastAsia="Arial Unicode MS"/>
                <w:sz w:val="20"/>
              </w:rPr>
              <w:t> </w:t>
            </w:r>
          </w:p>
        </w:tc>
        <w:tc>
          <w:tcPr>
            <w:tcW w:w="1767" w:type="dxa"/>
            <w:vMerge w:val="restart"/>
          </w:tcPr>
          <w:p w14:paraId="00D81924" w14:textId="77777777" w:rsidR="00F93805" w:rsidRPr="00B83708" w:rsidRDefault="00F93805" w:rsidP="00521165">
            <w:pPr>
              <w:keepNext/>
              <w:spacing w:after="0" w:line="240" w:lineRule="auto"/>
              <w:rPr>
                <w:rFonts w:eastAsia="Arial Unicode MS"/>
                <w:sz w:val="20"/>
              </w:rPr>
            </w:pPr>
            <w:r w:rsidRPr="00B83708">
              <w:rPr>
                <w:rFonts w:eastAsia="Arial Unicode MS"/>
                <w:sz w:val="20"/>
              </w:rPr>
              <w:t> </w:t>
            </w:r>
          </w:p>
        </w:tc>
      </w:tr>
      <w:tr w:rsidR="00F93805" w:rsidRPr="00B83708" w14:paraId="62153F53" w14:textId="77777777" w:rsidTr="00521165">
        <w:trPr>
          <w:trHeight w:val="466"/>
        </w:trPr>
        <w:tc>
          <w:tcPr>
            <w:tcW w:w="630" w:type="dxa"/>
            <w:vMerge/>
            <w:tcBorders>
              <w:left w:val="single" w:sz="4" w:space="0" w:color="auto"/>
              <w:bottom w:val="single" w:sz="4" w:space="0" w:color="auto"/>
            </w:tcBorders>
          </w:tcPr>
          <w:p w14:paraId="7BEF6C0C" w14:textId="77777777" w:rsidR="00F93805" w:rsidRPr="00B83708" w:rsidRDefault="00F93805" w:rsidP="00521165">
            <w:pPr>
              <w:spacing w:after="0" w:line="240" w:lineRule="auto"/>
              <w:rPr>
                <w:rFonts w:eastAsia="Arial Unicode MS"/>
                <w:sz w:val="20"/>
              </w:rPr>
            </w:pPr>
          </w:p>
        </w:tc>
        <w:tc>
          <w:tcPr>
            <w:tcW w:w="591" w:type="dxa"/>
            <w:tcBorders>
              <w:top w:val="nil"/>
              <w:left w:val="single" w:sz="4" w:space="0" w:color="auto"/>
              <w:bottom w:val="single" w:sz="4" w:space="0" w:color="auto"/>
            </w:tcBorders>
          </w:tcPr>
          <w:p w14:paraId="2B110DA9" w14:textId="77777777" w:rsidR="00F93805" w:rsidRPr="00B83708" w:rsidRDefault="00F93805" w:rsidP="00521165">
            <w:pPr>
              <w:spacing w:after="0" w:line="240" w:lineRule="auto"/>
              <w:rPr>
                <w:rFonts w:eastAsia="Arial Unicode MS"/>
                <w:sz w:val="20"/>
              </w:rPr>
            </w:pPr>
            <w:r w:rsidRPr="00B83708">
              <w:rPr>
                <w:rFonts w:eastAsia="Arial Unicode MS"/>
                <w:sz w:val="20"/>
              </w:rPr>
              <w:t>B:</w:t>
            </w:r>
          </w:p>
        </w:tc>
        <w:tc>
          <w:tcPr>
            <w:tcW w:w="3254" w:type="dxa"/>
          </w:tcPr>
          <w:p w14:paraId="4845C544"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78" w:type="dxa"/>
            <w:vMerge/>
          </w:tcPr>
          <w:p w14:paraId="37AD965F" w14:textId="77777777" w:rsidR="00F93805" w:rsidRPr="00B83708" w:rsidRDefault="00F93805" w:rsidP="00521165">
            <w:pPr>
              <w:spacing w:after="0" w:line="240" w:lineRule="auto"/>
              <w:rPr>
                <w:rFonts w:eastAsia="Arial Unicode MS"/>
                <w:sz w:val="20"/>
              </w:rPr>
            </w:pPr>
          </w:p>
        </w:tc>
        <w:tc>
          <w:tcPr>
            <w:tcW w:w="1625" w:type="dxa"/>
            <w:vMerge/>
          </w:tcPr>
          <w:p w14:paraId="196E9E18" w14:textId="77777777" w:rsidR="00F93805" w:rsidRPr="00B83708" w:rsidRDefault="00F93805" w:rsidP="00521165">
            <w:pPr>
              <w:spacing w:after="0" w:line="240" w:lineRule="auto"/>
              <w:rPr>
                <w:rFonts w:eastAsia="Arial Unicode MS"/>
                <w:sz w:val="20"/>
              </w:rPr>
            </w:pPr>
          </w:p>
        </w:tc>
        <w:tc>
          <w:tcPr>
            <w:tcW w:w="1767" w:type="dxa"/>
            <w:vMerge/>
          </w:tcPr>
          <w:p w14:paraId="43B3C18E" w14:textId="77777777" w:rsidR="00F93805" w:rsidRPr="00B83708" w:rsidRDefault="00F93805" w:rsidP="00521165">
            <w:pPr>
              <w:spacing w:after="0" w:line="240" w:lineRule="auto"/>
              <w:rPr>
                <w:rFonts w:eastAsia="Arial Unicode MS"/>
                <w:sz w:val="20"/>
              </w:rPr>
            </w:pPr>
          </w:p>
        </w:tc>
      </w:tr>
      <w:tr w:rsidR="00F93805" w:rsidRPr="00B83708" w14:paraId="242E0A6D" w14:textId="77777777" w:rsidTr="00521165">
        <w:trPr>
          <w:trHeight w:val="467"/>
        </w:trPr>
        <w:tc>
          <w:tcPr>
            <w:tcW w:w="630" w:type="dxa"/>
            <w:vMerge w:val="restart"/>
            <w:tcBorders>
              <w:left w:val="single" w:sz="4" w:space="0" w:color="auto"/>
            </w:tcBorders>
          </w:tcPr>
          <w:p w14:paraId="642B2BB7" w14:textId="77777777" w:rsidR="00F93805" w:rsidRPr="00B83708" w:rsidRDefault="00F93805" w:rsidP="00521165">
            <w:pPr>
              <w:spacing w:after="0" w:line="240" w:lineRule="auto"/>
              <w:rPr>
                <w:rFonts w:eastAsia="Arial Unicode MS"/>
                <w:b/>
                <w:bCs/>
                <w:sz w:val="20"/>
              </w:rPr>
            </w:pPr>
            <w:r w:rsidRPr="00B83708">
              <w:rPr>
                <w:rFonts w:eastAsia="Arial Unicode MS"/>
                <w:b/>
                <w:bCs/>
                <w:sz w:val="20"/>
              </w:rPr>
              <w:t>...</w:t>
            </w:r>
          </w:p>
        </w:tc>
        <w:tc>
          <w:tcPr>
            <w:tcW w:w="591" w:type="dxa"/>
            <w:tcBorders>
              <w:left w:val="single" w:sz="4" w:space="0" w:color="auto"/>
              <w:bottom w:val="nil"/>
            </w:tcBorders>
          </w:tcPr>
          <w:p w14:paraId="67390024" w14:textId="77777777" w:rsidR="00F93805" w:rsidRPr="00B83708" w:rsidRDefault="00F93805" w:rsidP="00521165">
            <w:pPr>
              <w:spacing w:after="0" w:line="240" w:lineRule="auto"/>
              <w:rPr>
                <w:rFonts w:eastAsia="Arial Unicode MS"/>
                <w:sz w:val="20"/>
              </w:rPr>
            </w:pPr>
            <w:r w:rsidRPr="00B83708">
              <w:rPr>
                <w:rFonts w:eastAsia="Arial Unicode MS"/>
                <w:sz w:val="20"/>
              </w:rPr>
              <w:t>A:</w:t>
            </w:r>
          </w:p>
        </w:tc>
        <w:tc>
          <w:tcPr>
            <w:tcW w:w="3254" w:type="dxa"/>
          </w:tcPr>
          <w:p w14:paraId="10C75E2A"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78" w:type="dxa"/>
            <w:vMerge w:val="restart"/>
          </w:tcPr>
          <w:p w14:paraId="4B74391D"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625" w:type="dxa"/>
            <w:vMerge w:val="restart"/>
          </w:tcPr>
          <w:p w14:paraId="44BFEECB"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767" w:type="dxa"/>
            <w:vMerge w:val="restart"/>
          </w:tcPr>
          <w:p w14:paraId="1238B2BF"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r>
      <w:tr w:rsidR="00F93805" w:rsidRPr="00B83708" w14:paraId="6853619D" w14:textId="77777777" w:rsidTr="00521165">
        <w:trPr>
          <w:trHeight w:val="466"/>
        </w:trPr>
        <w:tc>
          <w:tcPr>
            <w:tcW w:w="630" w:type="dxa"/>
            <w:vMerge/>
            <w:tcBorders>
              <w:left w:val="single" w:sz="4" w:space="0" w:color="auto"/>
              <w:bottom w:val="single" w:sz="4" w:space="0" w:color="auto"/>
            </w:tcBorders>
          </w:tcPr>
          <w:p w14:paraId="1552C48D" w14:textId="77777777" w:rsidR="00F93805" w:rsidRPr="00B83708" w:rsidRDefault="00F93805" w:rsidP="00521165">
            <w:pPr>
              <w:spacing w:after="0" w:line="240" w:lineRule="auto"/>
              <w:rPr>
                <w:rFonts w:eastAsia="Arial Unicode MS"/>
                <w:sz w:val="20"/>
              </w:rPr>
            </w:pPr>
          </w:p>
        </w:tc>
        <w:tc>
          <w:tcPr>
            <w:tcW w:w="591" w:type="dxa"/>
            <w:tcBorders>
              <w:top w:val="nil"/>
              <w:left w:val="single" w:sz="4" w:space="0" w:color="auto"/>
              <w:bottom w:val="single" w:sz="4" w:space="0" w:color="auto"/>
            </w:tcBorders>
          </w:tcPr>
          <w:p w14:paraId="234B1D9B" w14:textId="77777777" w:rsidR="00F93805" w:rsidRPr="00B83708" w:rsidRDefault="00F93805" w:rsidP="00521165">
            <w:pPr>
              <w:spacing w:after="0" w:line="240" w:lineRule="auto"/>
              <w:rPr>
                <w:rFonts w:eastAsia="Arial Unicode MS"/>
                <w:sz w:val="20"/>
              </w:rPr>
            </w:pPr>
            <w:r w:rsidRPr="00B83708">
              <w:rPr>
                <w:rFonts w:eastAsia="Arial Unicode MS"/>
                <w:sz w:val="20"/>
              </w:rPr>
              <w:t>B:</w:t>
            </w:r>
          </w:p>
        </w:tc>
        <w:tc>
          <w:tcPr>
            <w:tcW w:w="3254" w:type="dxa"/>
            <w:tcBorders>
              <w:bottom w:val="single" w:sz="4" w:space="0" w:color="auto"/>
            </w:tcBorders>
          </w:tcPr>
          <w:p w14:paraId="13BB889F"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78" w:type="dxa"/>
            <w:vMerge/>
          </w:tcPr>
          <w:p w14:paraId="1C74EFEA" w14:textId="77777777" w:rsidR="00F93805" w:rsidRPr="00B83708" w:rsidRDefault="00F93805" w:rsidP="00521165">
            <w:pPr>
              <w:spacing w:after="0" w:line="240" w:lineRule="auto"/>
              <w:rPr>
                <w:rFonts w:eastAsia="Arial Unicode MS"/>
                <w:sz w:val="20"/>
              </w:rPr>
            </w:pPr>
          </w:p>
        </w:tc>
        <w:tc>
          <w:tcPr>
            <w:tcW w:w="1625" w:type="dxa"/>
            <w:vMerge/>
          </w:tcPr>
          <w:p w14:paraId="4D24A7AB" w14:textId="77777777" w:rsidR="00F93805" w:rsidRPr="00B83708" w:rsidRDefault="00F93805" w:rsidP="00521165">
            <w:pPr>
              <w:spacing w:after="0" w:line="240" w:lineRule="auto"/>
              <w:rPr>
                <w:rFonts w:eastAsia="Arial Unicode MS"/>
                <w:sz w:val="20"/>
              </w:rPr>
            </w:pPr>
          </w:p>
        </w:tc>
        <w:tc>
          <w:tcPr>
            <w:tcW w:w="1767" w:type="dxa"/>
            <w:vMerge/>
          </w:tcPr>
          <w:p w14:paraId="124125CA" w14:textId="77777777" w:rsidR="00F93805" w:rsidRPr="00B83708" w:rsidRDefault="00F93805" w:rsidP="00521165">
            <w:pPr>
              <w:spacing w:after="0" w:line="240" w:lineRule="auto"/>
              <w:rPr>
                <w:rFonts w:eastAsia="Arial Unicode MS"/>
                <w:sz w:val="20"/>
              </w:rPr>
            </w:pPr>
          </w:p>
        </w:tc>
      </w:tr>
      <w:tr w:rsidR="00F93805" w:rsidRPr="00B83708" w14:paraId="67E9C5F7" w14:textId="77777777" w:rsidTr="00521165">
        <w:trPr>
          <w:trHeight w:val="466"/>
        </w:trPr>
        <w:tc>
          <w:tcPr>
            <w:tcW w:w="4475" w:type="dxa"/>
            <w:gridSpan w:val="3"/>
            <w:tcBorders>
              <w:left w:val="nil"/>
              <w:bottom w:val="nil"/>
            </w:tcBorders>
            <w:vAlign w:val="bottom"/>
          </w:tcPr>
          <w:p w14:paraId="61D4BCD1" w14:textId="77777777" w:rsidR="00F93805" w:rsidRPr="00B83708" w:rsidRDefault="00F93805" w:rsidP="00521165">
            <w:pPr>
              <w:spacing w:after="0" w:line="240" w:lineRule="auto"/>
              <w:jc w:val="right"/>
              <w:rPr>
                <w:rFonts w:eastAsia="Arial Unicode MS"/>
                <w:b/>
                <w:sz w:val="20"/>
              </w:rPr>
            </w:pPr>
            <w:r w:rsidRPr="00B83708">
              <w:rPr>
                <w:rFonts w:eastAsia="Arial Unicode MS"/>
                <w:b/>
                <w:sz w:val="20"/>
              </w:rPr>
              <w:t>Summe:</w:t>
            </w:r>
          </w:p>
        </w:tc>
        <w:tc>
          <w:tcPr>
            <w:tcW w:w="1478" w:type="dxa"/>
          </w:tcPr>
          <w:p w14:paraId="395C96A3" w14:textId="77777777" w:rsidR="00F93805" w:rsidRPr="00B83708" w:rsidRDefault="00F93805" w:rsidP="00521165">
            <w:pPr>
              <w:spacing w:after="0" w:line="240" w:lineRule="auto"/>
              <w:rPr>
                <w:rFonts w:eastAsia="Arial Unicode MS"/>
                <w:b/>
                <w:sz w:val="20"/>
              </w:rPr>
            </w:pPr>
            <w:r w:rsidRPr="00B83708">
              <w:rPr>
                <w:rFonts w:eastAsia="Arial Unicode MS"/>
                <w:b/>
                <w:sz w:val="20"/>
              </w:rPr>
              <w:t> </w:t>
            </w:r>
          </w:p>
        </w:tc>
        <w:tc>
          <w:tcPr>
            <w:tcW w:w="1625" w:type="dxa"/>
          </w:tcPr>
          <w:p w14:paraId="300BB698" w14:textId="77777777" w:rsidR="00F93805" w:rsidRPr="00B83708" w:rsidRDefault="00F93805" w:rsidP="00521165">
            <w:pPr>
              <w:spacing w:after="0" w:line="240" w:lineRule="auto"/>
              <w:rPr>
                <w:rFonts w:eastAsia="Arial Unicode MS"/>
                <w:b/>
                <w:sz w:val="20"/>
              </w:rPr>
            </w:pPr>
            <w:r w:rsidRPr="00B83708">
              <w:rPr>
                <w:rFonts w:eastAsia="Arial Unicode MS"/>
                <w:b/>
                <w:sz w:val="20"/>
              </w:rPr>
              <w:t> </w:t>
            </w:r>
          </w:p>
        </w:tc>
        <w:tc>
          <w:tcPr>
            <w:tcW w:w="1767" w:type="dxa"/>
          </w:tcPr>
          <w:p w14:paraId="4C68B4B8" w14:textId="77777777" w:rsidR="00F93805" w:rsidRPr="00B83708" w:rsidRDefault="00F93805" w:rsidP="00521165">
            <w:pPr>
              <w:spacing w:after="0" w:line="240" w:lineRule="auto"/>
              <w:rPr>
                <w:rFonts w:eastAsia="Arial Unicode MS"/>
                <w:b/>
                <w:sz w:val="20"/>
              </w:rPr>
            </w:pPr>
            <w:r w:rsidRPr="00B83708">
              <w:rPr>
                <w:rFonts w:eastAsia="Arial Unicode MS"/>
                <w:b/>
                <w:sz w:val="20"/>
              </w:rPr>
              <w:t> </w:t>
            </w:r>
          </w:p>
        </w:tc>
      </w:tr>
    </w:tbl>
    <w:p w14:paraId="0E5C8DBE" w14:textId="77777777" w:rsidR="00F93805" w:rsidRPr="0033367C" w:rsidRDefault="00F93805" w:rsidP="00581D3B">
      <w:pPr>
        <w:spacing w:before="120" w:after="80" w:line="240" w:lineRule="atLeast"/>
        <w:ind w:left="284" w:hanging="284"/>
        <w:rPr>
          <w:rFonts w:eastAsiaTheme="minorEastAsia"/>
          <w:sz w:val="18"/>
          <w:szCs w:val="18"/>
        </w:rPr>
      </w:pPr>
      <w:r w:rsidRPr="00245B19">
        <w:rPr>
          <w:szCs w:val="22"/>
          <w:vertAlign w:val="superscript"/>
        </w:rPr>
        <w:t>a)</w:t>
      </w:r>
      <w:r w:rsidRPr="00245B19">
        <w:rPr>
          <w:szCs w:val="22"/>
        </w:rPr>
        <w:tab/>
      </w:r>
      <w:r w:rsidRPr="00573BD1">
        <w:rPr>
          <w:sz w:val="18"/>
          <w:szCs w:val="18"/>
        </w:rPr>
        <w:t xml:space="preserve">Nach </w:t>
      </w:r>
      <w:r w:rsidRPr="00573BD1">
        <w:rPr>
          <w:rFonts w:hint="eastAsia"/>
          <w:sz w:val="18"/>
          <w:szCs w:val="18"/>
        </w:rPr>
        <w:t>§</w:t>
      </w:r>
      <w:r w:rsidRPr="00573BD1">
        <w:rPr>
          <w:sz w:val="18"/>
          <w:szCs w:val="18"/>
        </w:rPr>
        <w:t xml:space="preserve"> 27 Abs. 1 KWKG 2020 und nach </w:t>
      </w:r>
      <w:r w:rsidRPr="00573BD1">
        <w:rPr>
          <w:rFonts w:hint="eastAsia"/>
          <w:sz w:val="18"/>
          <w:szCs w:val="18"/>
        </w:rPr>
        <w:t>§</w:t>
      </w:r>
      <w:r w:rsidRPr="00573BD1">
        <w:rPr>
          <w:sz w:val="18"/>
          <w:szCs w:val="18"/>
        </w:rPr>
        <w:t xml:space="preserve"> 17f Abs. 5 Satz 2 EnWG i.V.m. </w:t>
      </w:r>
      <w:r w:rsidRPr="00573BD1">
        <w:rPr>
          <w:rFonts w:hint="eastAsia"/>
          <w:sz w:val="18"/>
          <w:szCs w:val="18"/>
        </w:rPr>
        <w:t>§</w:t>
      </w:r>
      <w:r w:rsidRPr="00573BD1">
        <w:rPr>
          <w:sz w:val="18"/>
          <w:szCs w:val="18"/>
        </w:rPr>
        <w:t> 27 Abs. 1 KWKG 2020 wird die zu zahlende KWKG-Umlage und Offshore-Netzumlage ggf. unternehmensbezogen auf einen H</w:t>
      </w:r>
      <w:r w:rsidRPr="00573BD1">
        <w:rPr>
          <w:rFonts w:hint="eastAsia"/>
          <w:sz w:val="18"/>
          <w:szCs w:val="18"/>
        </w:rPr>
        <w:t>ö</w:t>
      </w:r>
      <w:r w:rsidRPr="00573BD1">
        <w:rPr>
          <w:sz w:val="18"/>
          <w:szCs w:val="18"/>
        </w:rPr>
        <w:t>chstbetrag begrenzt (sog. CAP). In F</w:t>
      </w:r>
      <w:r w:rsidRPr="00573BD1">
        <w:rPr>
          <w:rFonts w:hint="eastAsia"/>
          <w:sz w:val="18"/>
          <w:szCs w:val="18"/>
        </w:rPr>
        <w:t>ä</w:t>
      </w:r>
      <w:r w:rsidRPr="00573BD1">
        <w:rPr>
          <w:sz w:val="18"/>
          <w:szCs w:val="18"/>
        </w:rPr>
        <w:t>llen, in denen mehrere Abnahmestellen eines Unternehmens/selbstst</w:t>
      </w:r>
      <w:r w:rsidRPr="00573BD1">
        <w:rPr>
          <w:rFonts w:hint="eastAsia"/>
          <w:sz w:val="18"/>
          <w:szCs w:val="18"/>
        </w:rPr>
        <w:t>ä</w:t>
      </w:r>
      <w:r w:rsidRPr="00573BD1">
        <w:rPr>
          <w:sz w:val="18"/>
          <w:szCs w:val="18"/>
        </w:rPr>
        <w:t>ndigen Unternehmensteils/nichtselbstst</w:t>
      </w:r>
      <w:r w:rsidRPr="00573BD1">
        <w:rPr>
          <w:rFonts w:hint="eastAsia"/>
          <w:sz w:val="18"/>
          <w:szCs w:val="18"/>
        </w:rPr>
        <w:t>ä</w:t>
      </w:r>
      <w:r w:rsidRPr="00573BD1">
        <w:rPr>
          <w:sz w:val="18"/>
          <w:szCs w:val="18"/>
        </w:rPr>
        <w:t xml:space="preserve">ndigen Unternehmensteils nach </w:t>
      </w:r>
      <w:r w:rsidRPr="00573BD1">
        <w:rPr>
          <w:rFonts w:hint="eastAsia"/>
          <w:sz w:val="18"/>
          <w:szCs w:val="18"/>
        </w:rPr>
        <w:t>§</w:t>
      </w:r>
      <w:r w:rsidRPr="00573BD1">
        <w:rPr>
          <w:sz w:val="18"/>
          <w:szCs w:val="18"/>
        </w:rPr>
        <w:t xml:space="preserve"> 27 Abs. 1 KWKG 2020 und nach </w:t>
      </w:r>
      <w:r w:rsidRPr="00573BD1">
        <w:rPr>
          <w:rFonts w:hint="eastAsia"/>
          <w:sz w:val="18"/>
          <w:szCs w:val="18"/>
        </w:rPr>
        <w:t>§</w:t>
      </w:r>
      <w:r w:rsidRPr="00573BD1">
        <w:rPr>
          <w:sz w:val="18"/>
          <w:szCs w:val="18"/>
        </w:rPr>
        <w:t xml:space="preserve"> 17f Abs. 5 Satz 2 EnWG i.V.m. </w:t>
      </w:r>
      <w:r w:rsidRPr="00573BD1">
        <w:rPr>
          <w:rFonts w:hint="eastAsia"/>
          <w:sz w:val="18"/>
          <w:szCs w:val="18"/>
        </w:rPr>
        <w:t>§</w:t>
      </w:r>
      <w:r w:rsidRPr="00573BD1">
        <w:rPr>
          <w:sz w:val="18"/>
          <w:szCs w:val="18"/>
        </w:rPr>
        <w:t> 27 Abs. 1 KWKG 2020 beg</w:t>
      </w:r>
      <w:r w:rsidRPr="00573BD1">
        <w:rPr>
          <w:rFonts w:hint="eastAsia"/>
          <w:sz w:val="18"/>
          <w:szCs w:val="18"/>
        </w:rPr>
        <w:t>ü</w:t>
      </w:r>
      <w:r w:rsidRPr="00573BD1">
        <w:rPr>
          <w:sz w:val="18"/>
          <w:szCs w:val="18"/>
        </w:rPr>
        <w:t xml:space="preserve">nstigt sind, ist der CAP vom stromkostenintensiven Unternehmen i.S. des </w:t>
      </w:r>
      <w:r w:rsidRPr="00573BD1">
        <w:rPr>
          <w:rFonts w:hint="eastAsia"/>
          <w:sz w:val="18"/>
          <w:szCs w:val="18"/>
        </w:rPr>
        <w:t>§</w:t>
      </w:r>
      <w:r w:rsidRPr="00573BD1">
        <w:rPr>
          <w:sz w:val="18"/>
          <w:szCs w:val="18"/>
        </w:rPr>
        <w:t> 2 Nr. 28 KWKG 2020 auf diese Abnahmestellen aufzuteilen (CAP-Anteil der Abnahmestelle).</w:t>
      </w:r>
      <w:r w:rsidRPr="0033367C">
        <w:rPr>
          <w:sz w:val="18"/>
          <w:szCs w:val="18"/>
        </w:rPr>
        <w:t xml:space="preserve"> </w:t>
      </w:r>
    </w:p>
    <w:p w14:paraId="0FB672EA" w14:textId="77777777" w:rsidR="00F93805" w:rsidRPr="0033367C" w:rsidRDefault="00F93805" w:rsidP="00581D3B">
      <w:pPr>
        <w:spacing w:before="120" w:after="80" w:line="240" w:lineRule="atLeast"/>
        <w:ind w:left="284" w:hanging="284"/>
        <w:rPr>
          <w:sz w:val="18"/>
          <w:szCs w:val="18"/>
        </w:rPr>
      </w:pPr>
      <w:r w:rsidRPr="00245B19">
        <w:rPr>
          <w:bCs/>
          <w:vertAlign w:val="superscript"/>
        </w:rPr>
        <w:t>b)</w:t>
      </w:r>
      <w:r w:rsidRPr="00245B19">
        <w:tab/>
      </w:r>
      <w:r w:rsidRPr="0033367C">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150" w:type="dxa"/>
          <w:bottom w:w="85" w:type="dxa"/>
          <w:right w:w="150" w:type="dxa"/>
        </w:tblCellMar>
        <w:tblLook w:val="04A0" w:firstRow="1" w:lastRow="0" w:firstColumn="1" w:lastColumn="0" w:noHBand="0" w:noVBand="1"/>
      </w:tblPr>
      <w:tblGrid>
        <w:gridCol w:w="2404"/>
        <w:gridCol w:w="3966"/>
        <w:gridCol w:w="2684"/>
      </w:tblGrid>
      <w:tr w:rsidR="00F93805" w14:paraId="7842B4C1" w14:textId="77777777" w:rsidTr="00000754">
        <w:trPr>
          <w:tblHeader/>
        </w:trPr>
        <w:tc>
          <w:tcPr>
            <w:tcW w:w="2478" w:type="dxa"/>
            <w:tcBorders>
              <w:top w:val="outset" w:sz="6" w:space="0" w:color="auto"/>
              <w:left w:val="outset" w:sz="6" w:space="0" w:color="auto"/>
              <w:bottom w:val="outset" w:sz="6" w:space="0" w:color="auto"/>
              <w:right w:val="outset" w:sz="6" w:space="0" w:color="auto"/>
            </w:tcBorders>
            <w:vAlign w:val="bottom"/>
            <w:hideMark/>
          </w:tcPr>
          <w:p w14:paraId="65633A05" w14:textId="77777777" w:rsidR="00F93805" w:rsidRDefault="00F93805" w:rsidP="00521165">
            <w:pPr>
              <w:pStyle w:val="idwtababs"/>
              <w:spacing w:after="0" w:line="240" w:lineRule="auto"/>
            </w:pPr>
            <w:r>
              <w:rPr>
                <w:b/>
                <w:bCs w:val="0"/>
              </w:rPr>
              <w:t>betrifft vorstehende Abnahmestelle mit lfd. Nr.</w:t>
            </w:r>
          </w:p>
        </w:tc>
        <w:tc>
          <w:tcPr>
            <w:tcW w:w="4094" w:type="dxa"/>
            <w:tcBorders>
              <w:top w:val="outset" w:sz="6" w:space="0" w:color="auto"/>
              <w:left w:val="outset" w:sz="6" w:space="0" w:color="auto"/>
              <w:bottom w:val="outset" w:sz="6" w:space="0" w:color="auto"/>
              <w:right w:val="outset" w:sz="6" w:space="0" w:color="auto"/>
            </w:tcBorders>
            <w:vAlign w:val="bottom"/>
            <w:hideMark/>
          </w:tcPr>
          <w:p w14:paraId="2AB5C8CE" w14:textId="77777777" w:rsidR="00F93805" w:rsidRDefault="00F93805" w:rsidP="00521165">
            <w:pPr>
              <w:pStyle w:val="idwtababs"/>
              <w:spacing w:after="0" w:line="240" w:lineRule="auto"/>
            </w:pPr>
            <w:proofErr w:type="spellStart"/>
            <w:r>
              <w:rPr>
                <w:b/>
                <w:bCs w:val="0"/>
              </w:rPr>
              <w:t>Letztverbrauchskategorie</w:t>
            </w:r>
            <w:r w:rsidRPr="00102FE6">
              <w:rPr>
                <w:b/>
                <w:bCs w:val="0"/>
                <w:vertAlign w:val="superscript"/>
              </w:rPr>
              <w:t>a</w:t>
            </w:r>
            <w:proofErr w:type="spellEnd"/>
            <w:r w:rsidRPr="00102FE6">
              <w:rPr>
                <w:b/>
                <w:bCs w:val="0"/>
                <w:vertAlign w:val="superscript"/>
              </w:rPr>
              <w:t>)</w:t>
            </w:r>
          </w:p>
        </w:tc>
        <w:tc>
          <w:tcPr>
            <w:tcW w:w="2767" w:type="dxa"/>
            <w:tcBorders>
              <w:top w:val="outset" w:sz="6" w:space="0" w:color="auto"/>
              <w:left w:val="outset" w:sz="6" w:space="0" w:color="auto"/>
              <w:bottom w:val="outset" w:sz="6" w:space="0" w:color="auto"/>
              <w:right w:val="outset" w:sz="6" w:space="0" w:color="auto"/>
            </w:tcBorders>
            <w:vAlign w:val="bottom"/>
            <w:hideMark/>
          </w:tcPr>
          <w:p w14:paraId="1AE54B66" w14:textId="77777777" w:rsidR="00F93805" w:rsidRDefault="00F93805" w:rsidP="00521165">
            <w:pPr>
              <w:pStyle w:val="idwtababs"/>
              <w:spacing w:after="0" w:line="240" w:lineRule="auto"/>
              <w:jc w:val="center"/>
            </w:pPr>
            <w:r>
              <w:rPr>
                <w:b/>
                <w:bCs w:val="0"/>
              </w:rPr>
              <w:t>aus dem Netz bezogene und weitergeleitete Strommengen</w:t>
            </w:r>
          </w:p>
          <w:p w14:paraId="698A433F" w14:textId="77777777" w:rsidR="00F93805" w:rsidRDefault="00F93805" w:rsidP="00521165">
            <w:pPr>
              <w:pStyle w:val="idwtababs"/>
              <w:spacing w:after="0" w:line="240" w:lineRule="auto"/>
              <w:jc w:val="center"/>
            </w:pPr>
            <w:r>
              <w:rPr>
                <w:b/>
                <w:bCs w:val="0"/>
              </w:rPr>
              <w:t>[kWh]</w:t>
            </w:r>
          </w:p>
        </w:tc>
      </w:tr>
      <w:tr w:rsidR="00F93805" w14:paraId="35A1DD46" w14:textId="77777777" w:rsidTr="00000754">
        <w:tc>
          <w:tcPr>
            <w:tcW w:w="2478" w:type="dxa"/>
            <w:tcBorders>
              <w:top w:val="outset" w:sz="6" w:space="0" w:color="auto"/>
              <w:left w:val="outset" w:sz="6" w:space="0" w:color="auto"/>
              <w:bottom w:val="outset" w:sz="6" w:space="0" w:color="auto"/>
              <w:right w:val="outset" w:sz="6" w:space="0" w:color="auto"/>
            </w:tcBorders>
            <w:hideMark/>
          </w:tcPr>
          <w:p w14:paraId="321D4D65" w14:textId="77777777" w:rsidR="00F93805" w:rsidRDefault="00F93805" w:rsidP="00521165">
            <w:pPr>
              <w:pStyle w:val="idwtababs"/>
              <w:spacing w:after="0" w:line="240" w:lineRule="auto"/>
            </w:pPr>
            <w:r>
              <w:rPr>
                <w:b/>
                <w:bCs w:val="0"/>
              </w:rPr>
              <w:t>…</w:t>
            </w:r>
          </w:p>
        </w:tc>
        <w:tc>
          <w:tcPr>
            <w:tcW w:w="4094" w:type="dxa"/>
            <w:tcBorders>
              <w:top w:val="outset" w:sz="6" w:space="0" w:color="auto"/>
              <w:left w:val="outset" w:sz="6" w:space="0" w:color="auto"/>
              <w:bottom w:val="outset" w:sz="6" w:space="0" w:color="auto"/>
              <w:right w:val="outset" w:sz="6" w:space="0" w:color="auto"/>
            </w:tcBorders>
            <w:hideMark/>
          </w:tcPr>
          <w:p w14:paraId="292EEA25"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07D947BD" w14:textId="77777777" w:rsidR="00F93805" w:rsidRDefault="00F93805" w:rsidP="00521165">
            <w:pPr>
              <w:pStyle w:val="idwtababs"/>
              <w:spacing w:after="0" w:line="240" w:lineRule="auto"/>
            </w:pPr>
            <w:r>
              <w:t> </w:t>
            </w:r>
          </w:p>
        </w:tc>
      </w:tr>
      <w:tr w:rsidR="00F93805" w14:paraId="343D6B0D" w14:textId="77777777" w:rsidTr="00000754">
        <w:tc>
          <w:tcPr>
            <w:tcW w:w="2478" w:type="dxa"/>
            <w:tcBorders>
              <w:top w:val="outset" w:sz="6" w:space="0" w:color="auto"/>
              <w:left w:val="outset" w:sz="6" w:space="0" w:color="auto"/>
              <w:bottom w:val="outset" w:sz="6" w:space="0" w:color="auto"/>
              <w:right w:val="outset" w:sz="6" w:space="0" w:color="auto"/>
            </w:tcBorders>
            <w:hideMark/>
          </w:tcPr>
          <w:p w14:paraId="1DB2A870" w14:textId="77777777" w:rsidR="00F93805" w:rsidRDefault="00F93805" w:rsidP="00521165">
            <w:pPr>
              <w:pStyle w:val="idwtababs"/>
              <w:spacing w:after="0" w:line="240" w:lineRule="auto"/>
            </w:pPr>
            <w:r>
              <w:rPr>
                <w:b/>
                <w:bCs w:val="0"/>
              </w:rPr>
              <w:t>…</w:t>
            </w:r>
          </w:p>
        </w:tc>
        <w:tc>
          <w:tcPr>
            <w:tcW w:w="4094" w:type="dxa"/>
            <w:tcBorders>
              <w:top w:val="outset" w:sz="6" w:space="0" w:color="auto"/>
              <w:left w:val="outset" w:sz="6" w:space="0" w:color="auto"/>
              <w:bottom w:val="outset" w:sz="6" w:space="0" w:color="auto"/>
              <w:right w:val="outset" w:sz="6" w:space="0" w:color="auto"/>
            </w:tcBorders>
            <w:hideMark/>
          </w:tcPr>
          <w:p w14:paraId="69F49AA4"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67DD6A21" w14:textId="77777777" w:rsidR="00F93805" w:rsidRDefault="00F93805" w:rsidP="00521165">
            <w:pPr>
              <w:pStyle w:val="idwtababs"/>
              <w:spacing w:after="0" w:line="240" w:lineRule="auto"/>
            </w:pPr>
            <w:r>
              <w:t> </w:t>
            </w:r>
          </w:p>
        </w:tc>
      </w:tr>
      <w:tr w:rsidR="00F93805" w14:paraId="0E393EB0" w14:textId="77777777" w:rsidTr="00000754">
        <w:tc>
          <w:tcPr>
            <w:tcW w:w="2478" w:type="dxa"/>
            <w:tcBorders>
              <w:top w:val="outset" w:sz="6" w:space="0" w:color="auto"/>
              <w:left w:val="outset" w:sz="6" w:space="0" w:color="auto"/>
              <w:bottom w:val="outset" w:sz="6" w:space="0" w:color="auto"/>
              <w:right w:val="outset" w:sz="6" w:space="0" w:color="auto"/>
            </w:tcBorders>
            <w:hideMark/>
          </w:tcPr>
          <w:p w14:paraId="33409D40" w14:textId="77777777" w:rsidR="00F93805" w:rsidRDefault="00F93805" w:rsidP="00521165">
            <w:pPr>
              <w:pStyle w:val="idwtababs"/>
              <w:spacing w:after="0" w:line="240" w:lineRule="auto"/>
            </w:pPr>
            <w:r>
              <w:rPr>
                <w:b/>
                <w:bCs w:val="0"/>
              </w:rPr>
              <w:t>…</w:t>
            </w:r>
          </w:p>
        </w:tc>
        <w:tc>
          <w:tcPr>
            <w:tcW w:w="4094" w:type="dxa"/>
            <w:tcBorders>
              <w:top w:val="outset" w:sz="6" w:space="0" w:color="auto"/>
              <w:left w:val="outset" w:sz="6" w:space="0" w:color="auto"/>
              <w:bottom w:val="outset" w:sz="6" w:space="0" w:color="auto"/>
              <w:right w:val="outset" w:sz="6" w:space="0" w:color="auto"/>
            </w:tcBorders>
            <w:hideMark/>
          </w:tcPr>
          <w:p w14:paraId="50DD7DAF"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5C2B8FD1" w14:textId="77777777" w:rsidR="00F93805" w:rsidRDefault="00F93805" w:rsidP="00521165">
            <w:pPr>
              <w:pStyle w:val="idwtababs"/>
              <w:spacing w:after="0" w:line="240" w:lineRule="auto"/>
            </w:pPr>
            <w:r>
              <w:t> </w:t>
            </w:r>
          </w:p>
        </w:tc>
      </w:tr>
      <w:tr w:rsidR="00F93805" w14:paraId="45DD6BCF" w14:textId="77777777" w:rsidTr="00000754">
        <w:tc>
          <w:tcPr>
            <w:tcW w:w="6572" w:type="dxa"/>
            <w:gridSpan w:val="2"/>
            <w:tcBorders>
              <w:top w:val="outset" w:sz="6" w:space="0" w:color="auto"/>
              <w:left w:val="nil"/>
              <w:bottom w:val="nil"/>
              <w:right w:val="outset" w:sz="6" w:space="0" w:color="auto"/>
            </w:tcBorders>
            <w:vAlign w:val="bottom"/>
            <w:hideMark/>
          </w:tcPr>
          <w:p w14:paraId="45269FC8" w14:textId="77777777" w:rsidR="00F93805" w:rsidRDefault="00F93805" w:rsidP="00521165">
            <w:pPr>
              <w:pStyle w:val="idwtababs"/>
              <w:spacing w:after="0" w:line="240" w:lineRule="auto"/>
              <w:jc w:val="right"/>
            </w:pPr>
            <w:r>
              <w:rPr>
                <w:b/>
                <w:bCs w:val="0"/>
              </w:rPr>
              <w:t>Summe:</w:t>
            </w:r>
          </w:p>
        </w:tc>
        <w:tc>
          <w:tcPr>
            <w:tcW w:w="2767" w:type="dxa"/>
            <w:tcBorders>
              <w:top w:val="outset" w:sz="6" w:space="0" w:color="auto"/>
              <w:left w:val="outset" w:sz="6" w:space="0" w:color="auto"/>
              <w:bottom w:val="outset" w:sz="6" w:space="0" w:color="auto"/>
              <w:right w:val="outset" w:sz="6" w:space="0" w:color="auto"/>
            </w:tcBorders>
            <w:hideMark/>
          </w:tcPr>
          <w:p w14:paraId="75CC9E2F" w14:textId="77777777" w:rsidR="00F93805" w:rsidRDefault="00F93805" w:rsidP="00521165">
            <w:pPr>
              <w:pStyle w:val="idwtababs"/>
              <w:spacing w:after="0" w:line="240" w:lineRule="auto"/>
            </w:pPr>
            <w:r>
              <w:rPr>
                <w:b/>
                <w:bCs w:val="0"/>
              </w:rPr>
              <w:t> </w:t>
            </w:r>
          </w:p>
        </w:tc>
      </w:tr>
    </w:tbl>
    <w:p w14:paraId="5A7DAC0E" w14:textId="77777777" w:rsidR="00F93805" w:rsidRDefault="00F93805" w:rsidP="00581D3B">
      <w:pPr>
        <w:spacing w:before="120" w:line="240" w:lineRule="atLeast"/>
        <w:ind w:left="284" w:hanging="284"/>
        <w:rPr>
          <w:rFonts w:eastAsiaTheme="minorEastAsia"/>
        </w:rPr>
      </w:pPr>
      <w:r w:rsidRPr="00245B19">
        <w:rPr>
          <w:vertAlign w:val="superscript"/>
        </w:rPr>
        <w:t>a)</w:t>
      </w:r>
      <w:r>
        <w:tab/>
      </w:r>
      <w:r w:rsidRPr="00102FE6">
        <w:rPr>
          <w:sz w:val="18"/>
          <w:szCs w:val="18"/>
        </w:rPr>
        <w:t>Folgende Letztverbrauchskategorien sind m</w:t>
      </w:r>
      <w:r w:rsidRPr="00102FE6">
        <w:rPr>
          <w:rFonts w:hint="eastAsia"/>
          <w:sz w:val="18"/>
          <w:szCs w:val="18"/>
        </w:rPr>
        <w:t>ö</w:t>
      </w:r>
      <w:r w:rsidRPr="00102FE6">
        <w:rPr>
          <w:sz w:val="18"/>
          <w:szCs w:val="18"/>
        </w:rPr>
        <w:t xml:space="preserve">glich. Sofern keine Letztverbrauchskategorie angegeben wird, wird die entsprechende Menge der Letztverbrauchskategorie </w:t>
      </w:r>
      <w:r>
        <w:rPr>
          <w:sz w:val="18"/>
          <w:szCs w:val="18"/>
        </w:rPr>
        <w:t>„100 % der Umlage“</w:t>
      </w:r>
      <w:r w:rsidRPr="00102FE6">
        <w:rPr>
          <w:sz w:val="18"/>
          <w:szCs w:val="18"/>
        </w:rPr>
        <w:t xml:space="preserve"> zugeordnet. Es ist zu beachten, dass die Verbr</w:t>
      </w:r>
      <w:r w:rsidRPr="00102FE6">
        <w:rPr>
          <w:rFonts w:hint="eastAsia"/>
          <w:sz w:val="18"/>
          <w:szCs w:val="18"/>
        </w:rPr>
        <w:t>ä</w:t>
      </w:r>
      <w:r w:rsidRPr="00102FE6">
        <w:rPr>
          <w:sz w:val="18"/>
          <w:szCs w:val="18"/>
        </w:rPr>
        <w:t>uche an einer Abnahmestelle unterschiedlichen Letztverbrauchskategorien zugeordnet werden k</w:t>
      </w:r>
      <w:r w:rsidRPr="00102FE6">
        <w:rPr>
          <w:rFonts w:hint="eastAsia"/>
          <w:sz w:val="18"/>
          <w:szCs w:val="18"/>
        </w:rPr>
        <w:t>ö</w:t>
      </w:r>
      <w:r w:rsidRPr="00102FE6">
        <w:rPr>
          <w:sz w:val="18"/>
          <w:szCs w:val="18"/>
        </w:rPr>
        <w:t>nnen. In diesen F</w:t>
      </w:r>
      <w:r w:rsidRPr="00102FE6">
        <w:rPr>
          <w:rFonts w:hint="eastAsia"/>
          <w:sz w:val="18"/>
          <w:szCs w:val="18"/>
        </w:rPr>
        <w:t>ä</w:t>
      </w:r>
      <w:r w:rsidRPr="00102FE6">
        <w:rPr>
          <w:sz w:val="18"/>
          <w:szCs w:val="18"/>
        </w:rPr>
        <w:t>llen muss die Abnahmestelle pro Letztverbrauchskategorie aufgef</w:t>
      </w:r>
      <w:r w:rsidRPr="00102FE6">
        <w:rPr>
          <w:rFonts w:hint="eastAsia"/>
          <w:sz w:val="18"/>
          <w:szCs w:val="18"/>
        </w:rPr>
        <w:t>ü</w:t>
      </w:r>
      <w:r w:rsidRPr="00102FE6">
        <w:rPr>
          <w:sz w:val="18"/>
          <w:szCs w:val="18"/>
        </w:rPr>
        <w:t>hrt werden.</w:t>
      </w:r>
      <w:r>
        <w:t xml:space="preserve"> </w:t>
      </w:r>
    </w:p>
    <w:p w14:paraId="223E7658" w14:textId="77777777" w:rsidR="00F93805" w:rsidRPr="0053030D" w:rsidRDefault="00F93805" w:rsidP="00581D3B">
      <w:pPr>
        <w:spacing w:before="120" w:line="240" w:lineRule="atLeast"/>
        <w:ind w:left="1985" w:hanging="1701"/>
        <w:jc w:val="left"/>
        <w:rPr>
          <w:sz w:val="18"/>
          <w:szCs w:val="18"/>
        </w:rPr>
      </w:pPr>
      <w:r>
        <w:rPr>
          <w:sz w:val="18"/>
          <w:szCs w:val="18"/>
        </w:rPr>
        <w:t>„</w:t>
      </w:r>
      <w:r w:rsidRPr="007A4E46">
        <w:rPr>
          <w:sz w:val="18"/>
          <w:szCs w:val="18"/>
        </w:rPr>
        <w:t>100 % der Umlage</w:t>
      </w:r>
      <w:r>
        <w:rPr>
          <w:sz w:val="18"/>
          <w:szCs w:val="18"/>
        </w:rPr>
        <w:t>“:</w:t>
      </w:r>
      <w:r>
        <w:rPr>
          <w:sz w:val="18"/>
          <w:szCs w:val="18"/>
        </w:rPr>
        <w:tab/>
      </w:r>
      <w:r w:rsidRPr="0053030D">
        <w:rPr>
          <w:sz w:val="18"/>
          <w:szCs w:val="18"/>
        </w:rPr>
        <w:t>Volle KWKG-Umlage nach § 26 KWKG 2020/Offshore-Netzumlage nach § 17f Abs. 1 EnWG i.V.m. § 26 Abs. 1 KWKG 2020</w:t>
      </w:r>
    </w:p>
    <w:p w14:paraId="514EDEF7" w14:textId="77777777" w:rsidR="00F93805" w:rsidRPr="0053030D" w:rsidRDefault="00F93805" w:rsidP="00581D3B">
      <w:pPr>
        <w:spacing w:before="120" w:line="240" w:lineRule="atLeast"/>
        <w:ind w:left="1985" w:hanging="1701"/>
        <w:jc w:val="left"/>
        <w:rPr>
          <w:sz w:val="18"/>
          <w:szCs w:val="18"/>
        </w:rPr>
      </w:pPr>
      <w:r>
        <w:rPr>
          <w:sz w:val="18"/>
          <w:szCs w:val="18"/>
        </w:rPr>
        <w:lastRenderedPageBreak/>
        <w:t>„</w:t>
      </w:r>
      <w:r w:rsidRPr="007A4E46">
        <w:rPr>
          <w:sz w:val="18"/>
          <w:szCs w:val="18"/>
        </w:rPr>
        <w:t>1</w:t>
      </w:r>
      <w:r>
        <w:rPr>
          <w:sz w:val="18"/>
          <w:szCs w:val="18"/>
        </w:rPr>
        <w:t>5</w:t>
      </w:r>
      <w:r w:rsidRPr="007A4E46">
        <w:rPr>
          <w:sz w:val="18"/>
          <w:szCs w:val="18"/>
        </w:rPr>
        <w:t> % der Umlage</w:t>
      </w:r>
      <w:r>
        <w:rPr>
          <w:sz w:val="18"/>
          <w:szCs w:val="18"/>
        </w:rPr>
        <w:t>“:</w:t>
      </w:r>
      <w:r>
        <w:rPr>
          <w:sz w:val="18"/>
          <w:szCs w:val="18"/>
        </w:rPr>
        <w:tab/>
      </w:r>
      <w:r w:rsidRPr="00006972">
        <w:rPr>
          <w:sz w:val="18"/>
          <w:szCs w:val="18"/>
        </w:rPr>
        <w:t xml:space="preserve">Begrenzte KWKG-Umlage nach </w:t>
      </w:r>
      <w:r w:rsidRPr="00006972">
        <w:rPr>
          <w:rFonts w:hint="eastAsia"/>
          <w:sz w:val="18"/>
          <w:szCs w:val="18"/>
        </w:rPr>
        <w:t>§</w:t>
      </w:r>
      <w:r w:rsidRPr="00006972">
        <w:rPr>
          <w:sz w:val="18"/>
          <w:szCs w:val="18"/>
        </w:rPr>
        <w:t xml:space="preserve"> 27a Abs. 1 KWKG 2020/Offshore-Netzumlage nach </w:t>
      </w:r>
      <w:r w:rsidRPr="00006972">
        <w:rPr>
          <w:rFonts w:hint="eastAsia"/>
          <w:sz w:val="18"/>
          <w:szCs w:val="18"/>
        </w:rPr>
        <w:t>§</w:t>
      </w:r>
      <w:r w:rsidRPr="00006972">
        <w:rPr>
          <w:sz w:val="18"/>
          <w:szCs w:val="18"/>
        </w:rPr>
        <w:t xml:space="preserve"> 17f Abs. 5 Satz 2 EnWG i.V.m. </w:t>
      </w:r>
      <w:r w:rsidRPr="00006972">
        <w:rPr>
          <w:rFonts w:hint="eastAsia"/>
          <w:sz w:val="18"/>
          <w:szCs w:val="18"/>
        </w:rPr>
        <w:t>§</w:t>
      </w:r>
      <w:r w:rsidRPr="00006972">
        <w:rPr>
          <w:sz w:val="18"/>
          <w:szCs w:val="18"/>
        </w:rPr>
        <w:t> 27a Abs. 1 KWKG 2020</w:t>
      </w:r>
      <w:r w:rsidRPr="00006972">
        <w:rPr>
          <w:sz w:val="18"/>
          <w:szCs w:val="18"/>
        </w:rPr>
        <w:br/>
      </w:r>
      <w:r w:rsidRPr="00006972">
        <w:rPr>
          <w:i/>
          <w:iCs/>
          <w:sz w:val="18"/>
          <w:szCs w:val="18"/>
        </w:rPr>
        <w:t xml:space="preserve">Hinweis: Der Verbrauch der ersten GWh ist der Letztverbrauchskategorie </w:t>
      </w:r>
      <w:r w:rsidRPr="009B6AD8">
        <w:rPr>
          <w:i/>
          <w:iCs/>
          <w:sz w:val="18"/>
          <w:szCs w:val="18"/>
        </w:rPr>
        <w:t>„100 % der Umlage“</w:t>
      </w:r>
      <w:r w:rsidRPr="00006972">
        <w:rPr>
          <w:i/>
          <w:iCs/>
          <w:sz w:val="18"/>
          <w:szCs w:val="18"/>
        </w:rPr>
        <w:t xml:space="preserve"> zuzuordnen (Selbstbehalt).</w:t>
      </w:r>
    </w:p>
    <w:p w14:paraId="59CC9121" w14:textId="77777777" w:rsidR="00F93805" w:rsidRPr="0053030D" w:rsidRDefault="00F93805" w:rsidP="00581D3B">
      <w:pPr>
        <w:spacing w:before="120" w:line="240" w:lineRule="atLeast"/>
        <w:ind w:left="1985" w:hanging="1701"/>
        <w:jc w:val="left"/>
        <w:rPr>
          <w:sz w:val="18"/>
          <w:szCs w:val="18"/>
        </w:rPr>
      </w:pPr>
      <w:r>
        <w:rPr>
          <w:sz w:val="18"/>
          <w:szCs w:val="18"/>
        </w:rPr>
        <w:t>„</w:t>
      </w:r>
      <w:r w:rsidRPr="0053030D">
        <w:rPr>
          <w:sz w:val="18"/>
          <w:szCs w:val="18"/>
        </w:rPr>
        <w:t>0,04</w:t>
      </w:r>
      <w:r>
        <w:rPr>
          <w:sz w:val="18"/>
          <w:szCs w:val="18"/>
        </w:rPr>
        <w:t> </w:t>
      </w:r>
      <w:r w:rsidRPr="0053030D">
        <w:rPr>
          <w:sz w:val="18"/>
          <w:szCs w:val="18"/>
        </w:rPr>
        <w:t>ct/kWh</w:t>
      </w:r>
      <w:r>
        <w:rPr>
          <w:sz w:val="18"/>
          <w:szCs w:val="18"/>
        </w:rPr>
        <w:t>“:</w:t>
      </w:r>
      <w:r>
        <w:rPr>
          <w:sz w:val="18"/>
          <w:szCs w:val="18"/>
        </w:rPr>
        <w:tab/>
      </w:r>
      <w:r w:rsidRPr="0053030D">
        <w:rPr>
          <w:sz w:val="18"/>
          <w:szCs w:val="18"/>
        </w:rPr>
        <w:t>Begrenzte KWKG-Umlage nach § 27c Abs. 1 Satz 1 KWKG 2020/Offshore-Netzumlage nach § 17f Abs. 5 Satz 2 EnWG i.V.m. § 27c Abs. 1 Satz 1 KWKG 2020</w:t>
      </w:r>
      <w:r w:rsidRPr="0053030D">
        <w:rPr>
          <w:sz w:val="18"/>
          <w:szCs w:val="18"/>
        </w:rPr>
        <w:br/>
      </w:r>
      <w:r w:rsidRPr="0053030D">
        <w:rPr>
          <w:i/>
          <w:iCs/>
          <w:sz w:val="18"/>
          <w:szCs w:val="18"/>
        </w:rPr>
        <w:t xml:space="preserve">Hinweis: Der Verbrauch der ersten GWh ist der Letztverbrauchskategorie </w:t>
      </w:r>
      <w:r w:rsidRPr="009B6AD8">
        <w:rPr>
          <w:i/>
          <w:iCs/>
          <w:sz w:val="18"/>
          <w:szCs w:val="18"/>
        </w:rPr>
        <w:t>„100 % der Umlage“</w:t>
      </w:r>
      <w:r w:rsidRPr="0053030D">
        <w:rPr>
          <w:i/>
          <w:iCs/>
          <w:sz w:val="18"/>
          <w:szCs w:val="18"/>
        </w:rPr>
        <w:t xml:space="preserve"> zuzuordnen (Selbstbehalt).</w:t>
      </w:r>
    </w:p>
    <w:p w14:paraId="17E8924E" w14:textId="77777777" w:rsidR="00F93805" w:rsidRPr="0053030D" w:rsidRDefault="00F93805" w:rsidP="00581D3B">
      <w:pPr>
        <w:spacing w:before="120" w:line="240" w:lineRule="atLeast"/>
        <w:ind w:left="1985" w:hanging="1701"/>
        <w:jc w:val="left"/>
        <w:rPr>
          <w:sz w:val="18"/>
          <w:szCs w:val="18"/>
        </w:rPr>
      </w:pPr>
      <w:r>
        <w:rPr>
          <w:sz w:val="18"/>
          <w:szCs w:val="18"/>
        </w:rPr>
        <w:t>„</w:t>
      </w:r>
      <w:r w:rsidRPr="0053030D">
        <w:rPr>
          <w:sz w:val="18"/>
          <w:szCs w:val="18"/>
        </w:rPr>
        <w:t>0,03</w:t>
      </w:r>
      <w:r>
        <w:rPr>
          <w:sz w:val="18"/>
          <w:szCs w:val="18"/>
        </w:rPr>
        <w:t> </w:t>
      </w:r>
      <w:r w:rsidRPr="0053030D">
        <w:rPr>
          <w:sz w:val="18"/>
          <w:szCs w:val="18"/>
        </w:rPr>
        <w:t>ct/kWh</w:t>
      </w:r>
      <w:r>
        <w:rPr>
          <w:sz w:val="18"/>
          <w:szCs w:val="18"/>
        </w:rPr>
        <w:t>“:</w:t>
      </w:r>
      <w:r>
        <w:rPr>
          <w:sz w:val="18"/>
          <w:szCs w:val="18"/>
        </w:rPr>
        <w:tab/>
      </w:r>
      <w:r w:rsidRPr="0053030D">
        <w:rPr>
          <w:sz w:val="18"/>
          <w:szCs w:val="18"/>
        </w:rPr>
        <w:t>Begrenzte KWKG-Umlage nach § 27c Abs. 1 Satz 2 KWKG 2020/Offshore-Netzumlage nach § 17f Abs. 5 Satz 2 EnWG i.V.m. § 27c Abs. 1 Satz 2 KWKG 2020</w:t>
      </w:r>
      <w:r w:rsidRPr="0053030D">
        <w:rPr>
          <w:sz w:val="18"/>
          <w:szCs w:val="18"/>
        </w:rPr>
        <w:br/>
      </w:r>
      <w:r w:rsidRPr="00006972">
        <w:rPr>
          <w:i/>
          <w:iCs/>
          <w:sz w:val="18"/>
          <w:szCs w:val="18"/>
        </w:rPr>
        <w:t xml:space="preserve">Hinweis: Der Verbrauch der ersten GWh ist der Letztverbrauchskategorie </w:t>
      </w:r>
      <w:r w:rsidRPr="009B6AD8">
        <w:rPr>
          <w:i/>
          <w:iCs/>
          <w:sz w:val="18"/>
          <w:szCs w:val="18"/>
        </w:rPr>
        <w:t>„100 % der Umlage“</w:t>
      </w:r>
      <w:r w:rsidRPr="00006972">
        <w:rPr>
          <w:i/>
          <w:iCs/>
          <w:sz w:val="18"/>
          <w:szCs w:val="18"/>
        </w:rPr>
        <w:t xml:space="preserve"> zuzuordnen (Selbstbehalt).</w:t>
      </w:r>
    </w:p>
    <w:p w14:paraId="504182B7" w14:textId="77777777" w:rsidR="00F93805" w:rsidRPr="0053030D" w:rsidRDefault="00F93805" w:rsidP="00581D3B">
      <w:pPr>
        <w:spacing w:before="120" w:line="240" w:lineRule="atLeast"/>
        <w:ind w:left="1985" w:hanging="1701"/>
        <w:jc w:val="left"/>
        <w:rPr>
          <w:sz w:val="18"/>
          <w:szCs w:val="18"/>
        </w:rPr>
      </w:pPr>
      <w:r w:rsidRPr="00885060">
        <w:rPr>
          <w:sz w:val="18"/>
          <w:szCs w:val="18"/>
        </w:rPr>
        <w:t>„Weiterleitung an Abnahmestelle mit begrenzter Umlage i.S. des § 27 KWKG 2020“:</w:t>
      </w:r>
      <w:r>
        <w:rPr>
          <w:sz w:val="18"/>
          <w:szCs w:val="18"/>
        </w:rPr>
        <w:br/>
      </w:r>
      <w:r w:rsidRPr="0053030D">
        <w:rPr>
          <w:sz w:val="18"/>
          <w:szCs w:val="18"/>
        </w:rPr>
        <w:t xml:space="preserve">Weiterleitung an eine nach § 27 Abs. 1 KWKG 2020 und § 17f Abs. 5 Satz 2 EnWG i.V.m. § 27 Abs. 1 KWKG 2020 begrenzte Abnahmestelle einschließlich des Verbrauchs der ersten GWh. </w:t>
      </w:r>
    </w:p>
    <w:p w14:paraId="3C3016CB" w14:textId="77777777" w:rsidR="00581D3B" w:rsidRDefault="00581D3B" w:rsidP="00581D3B">
      <w:pPr>
        <w:spacing w:after="0"/>
      </w:pPr>
    </w:p>
    <w:p w14:paraId="7C409226" w14:textId="77777777" w:rsidR="00F93805" w:rsidRDefault="00F93805" w:rsidP="002C1797">
      <w:pPr>
        <w:keepNext/>
        <w:keepLines/>
        <w:spacing w:before="240"/>
        <w:ind w:left="567" w:hanging="567"/>
      </w:pPr>
      <w:r>
        <w:rPr>
          <w:b/>
          <w:bCs/>
        </w:rPr>
        <w:t>1.2.</w:t>
      </w:r>
      <w:r>
        <w:tab/>
      </w:r>
      <w:r>
        <w:rPr>
          <w:b/>
          <w:bCs/>
        </w:rPr>
        <w:t xml:space="preserve">Abnahmestellen, die nach § 103 Abs. 4 EEG </w:t>
      </w:r>
      <w:r w:rsidRPr="00006972">
        <w:rPr>
          <w:b/>
          <w:bCs/>
        </w:rPr>
        <w:t>2017</w:t>
      </w:r>
      <w:r>
        <w:rPr>
          <w:b/>
          <w:bCs/>
        </w:rPr>
        <w:t xml:space="preserve"> begrenzt sind und bei denen die KWKG-Umlage sowie Offshore-Netzumlage von dem Übertragungsnetzbetreiber erhoben wird</w:t>
      </w: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669"/>
        <w:gridCol w:w="601"/>
        <w:gridCol w:w="3967"/>
        <w:gridCol w:w="2012"/>
        <w:gridCol w:w="1805"/>
      </w:tblGrid>
      <w:tr w:rsidR="00F93805" w14:paraId="2FC04BE1" w14:textId="77777777" w:rsidTr="00521165">
        <w:trPr>
          <w:tblHeader/>
        </w:trPr>
        <w:tc>
          <w:tcPr>
            <w:tcW w:w="369" w:type="pct"/>
            <w:tcBorders>
              <w:top w:val="outset" w:sz="6" w:space="0" w:color="auto"/>
              <w:left w:val="outset" w:sz="6" w:space="0" w:color="auto"/>
              <w:bottom w:val="outset" w:sz="6" w:space="0" w:color="auto"/>
              <w:right w:val="outset" w:sz="6" w:space="0" w:color="auto"/>
            </w:tcBorders>
            <w:vAlign w:val="bottom"/>
            <w:hideMark/>
          </w:tcPr>
          <w:p w14:paraId="5433BCAE" w14:textId="77777777" w:rsidR="00F93805" w:rsidRDefault="00F93805" w:rsidP="00521165">
            <w:pPr>
              <w:pStyle w:val="idwtababs"/>
              <w:keepNext/>
              <w:keepLines/>
              <w:spacing w:after="0" w:line="240" w:lineRule="auto"/>
            </w:pPr>
            <w:r>
              <w:rPr>
                <w:b/>
                <w:bCs w:val="0"/>
              </w:rPr>
              <w:t>Lfd. Nr.</w:t>
            </w:r>
          </w:p>
        </w:tc>
        <w:tc>
          <w:tcPr>
            <w:tcW w:w="2523" w:type="pct"/>
            <w:gridSpan w:val="2"/>
            <w:tcBorders>
              <w:top w:val="outset" w:sz="6" w:space="0" w:color="auto"/>
              <w:left w:val="outset" w:sz="6" w:space="0" w:color="auto"/>
              <w:bottom w:val="outset" w:sz="6" w:space="0" w:color="auto"/>
              <w:right w:val="outset" w:sz="6" w:space="0" w:color="auto"/>
            </w:tcBorders>
            <w:vAlign w:val="bottom"/>
            <w:hideMark/>
          </w:tcPr>
          <w:p w14:paraId="5FDA493C" w14:textId="77777777" w:rsidR="00F93805" w:rsidRDefault="00F93805" w:rsidP="00521165">
            <w:pPr>
              <w:pStyle w:val="idwtababs"/>
              <w:keepNext/>
              <w:keepLines/>
              <w:spacing w:after="0" w:line="240" w:lineRule="auto"/>
            </w:pPr>
            <w:r>
              <w:rPr>
                <w:b/>
                <w:bCs w:val="0"/>
              </w:rPr>
              <w:t>Angaben zur Abnahmestelle:</w:t>
            </w:r>
          </w:p>
          <w:p w14:paraId="54385D76" w14:textId="77777777" w:rsidR="00F93805" w:rsidRDefault="00F93805" w:rsidP="00521165">
            <w:pPr>
              <w:pStyle w:val="idwtababs"/>
              <w:keepNext/>
              <w:keepLines/>
              <w:spacing w:after="0" w:line="240" w:lineRule="auto"/>
            </w:pPr>
            <w:r>
              <w:rPr>
                <w:b/>
                <w:bCs w:val="0"/>
              </w:rPr>
              <w:t>A: Bezeichnung der Abnahmestelle</w:t>
            </w:r>
          </w:p>
          <w:p w14:paraId="11664978" w14:textId="77777777" w:rsidR="00F93805" w:rsidRDefault="00F93805" w:rsidP="00521165">
            <w:pPr>
              <w:pStyle w:val="idwtababs"/>
              <w:keepNext/>
              <w:keepLines/>
              <w:spacing w:after="0" w:line="240" w:lineRule="auto"/>
            </w:pPr>
            <w:r>
              <w:rPr>
                <w:b/>
                <w:bCs w:val="0"/>
              </w:rPr>
              <w:t xml:space="preserve">B: Aktenzeichen lt. BAFA-Bescheid für das Begrenzungsjahr </w:t>
            </w:r>
            <w:r w:rsidRPr="0088241D">
              <w:rPr>
                <w:b/>
                <w:bCs w:val="0"/>
              </w:rPr>
              <w:t>2021</w:t>
            </w:r>
          </w:p>
        </w:tc>
        <w:tc>
          <w:tcPr>
            <w:tcW w:w="1111" w:type="pct"/>
            <w:tcBorders>
              <w:top w:val="outset" w:sz="6" w:space="0" w:color="auto"/>
              <w:left w:val="outset" w:sz="6" w:space="0" w:color="auto"/>
              <w:bottom w:val="outset" w:sz="6" w:space="0" w:color="auto"/>
              <w:right w:val="outset" w:sz="6" w:space="0" w:color="auto"/>
            </w:tcBorders>
            <w:vAlign w:val="bottom"/>
            <w:hideMark/>
          </w:tcPr>
          <w:p w14:paraId="1C1D2CA7" w14:textId="77777777" w:rsidR="00F93805" w:rsidRDefault="00F93805" w:rsidP="00521165">
            <w:pPr>
              <w:pStyle w:val="idwtababs"/>
              <w:keepNext/>
              <w:keepLines/>
              <w:spacing w:after="0" w:line="240" w:lineRule="auto"/>
              <w:jc w:val="center"/>
            </w:pPr>
            <w:proofErr w:type="spellStart"/>
            <w:r>
              <w:rPr>
                <w:b/>
                <w:bCs w:val="0"/>
              </w:rPr>
              <w:t>Letztverbrauchskategorie</w:t>
            </w:r>
            <w:r w:rsidRPr="0088241D">
              <w:rPr>
                <w:b/>
                <w:bCs w:val="0"/>
                <w:vertAlign w:val="superscript"/>
              </w:rPr>
              <w:t>a</w:t>
            </w:r>
            <w:proofErr w:type="spellEnd"/>
            <w:r w:rsidRPr="0088241D">
              <w:rPr>
                <w:b/>
                <w:bCs w:val="0"/>
                <w:vertAlign w:val="superscript"/>
              </w:rPr>
              <w:t>)</w:t>
            </w:r>
          </w:p>
        </w:tc>
        <w:tc>
          <w:tcPr>
            <w:tcW w:w="997" w:type="pct"/>
            <w:tcBorders>
              <w:top w:val="outset" w:sz="6" w:space="0" w:color="auto"/>
              <w:left w:val="outset" w:sz="6" w:space="0" w:color="auto"/>
              <w:bottom w:val="outset" w:sz="6" w:space="0" w:color="auto"/>
              <w:right w:val="outset" w:sz="6" w:space="0" w:color="auto"/>
            </w:tcBorders>
            <w:vAlign w:val="bottom"/>
            <w:hideMark/>
          </w:tcPr>
          <w:p w14:paraId="2646D504" w14:textId="77777777" w:rsidR="00F93805" w:rsidRDefault="00F93805" w:rsidP="00521165">
            <w:pPr>
              <w:pStyle w:val="idwtababs"/>
              <w:keepNext/>
              <w:keepLines/>
              <w:spacing w:after="0" w:line="240" w:lineRule="auto"/>
              <w:jc w:val="center"/>
            </w:pPr>
            <w:r>
              <w:rPr>
                <w:b/>
                <w:bCs w:val="0"/>
              </w:rPr>
              <w:t>aus dem Netz bezogene und selbst verbrauchte Strommengen</w:t>
            </w:r>
          </w:p>
          <w:p w14:paraId="0666C5D6" w14:textId="77777777" w:rsidR="00F93805" w:rsidRDefault="00F93805" w:rsidP="00521165">
            <w:pPr>
              <w:pStyle w:val="idwtababs"/>
              <w:keepNext/>
              <w:keepLines/>
              <w:spacing w:after="0" w:line="240" w:lineRule="auto"/>
              <w:jc w:val="center"/>
            </w:pPr>
            <w:r>
              <w:rPr>
                <w:b/>
                <w:bCs w:val="0"/>
              </w:rPr>
              <w:t>[kWh]</w:t>
            </w:r>
          </w:p>
        </w:tc>
      </w:tr>
      <w:tr w:rsidR="00F93805" w14:paraId="30E36E58" w14:textId="77777777" w:rsidTr="00521165">
        <w:tc>
          <w:tcPr>
            <w:tcW w:w="369" w:type="pct"/>
            <w:vMerge w:val="restart"/>
            <w:tcBorders>
              <w:top w:val="outset" w:sz="6" w:space="0" w:color="auto"/>
              <w:left w:val="outset" w:sz="6" w:space="0" w:color="auto"/>
              <w:bottom w:val="outset" w:sz="6" w:space="0" w:color="auto"/>
              <w:right w:val="outset" w:sz="6" w:space="0" w:color="auto"/>
            </w:tcBorders>
            <w:hideMark/>
          </w:tcPr>
          <w:p w14:paraId="7F2BC5DC" w14:textId="77777777" w:rsidR="00F93805" w:rsidRDefault="00F93805" w:rsidP="00521165">
            <w:pPr>
              <w:pStyle w:val="idwtababs"/>
              <w:spacing w:after="0" w:line="240" w:lineRule="auto"/>
            </w:pPr>
            <w:r>
              <w:rPr>
                <w:b/>
                <w:bCs w:val="0"/>
              </w:rPr>
              <w:t>1.</w:t>
            </w:r>
          </w:p>
        </w:tc>
        <w:tc>
          <w:tcPr>
            <w:tcW w:w="332" w:type="pct"/>
            <w:tcBorders>
              <w:top w:val="outset" w:sz="6" w:space="0" w:color="auto"/>
              <w:left w:val="outset" w:sz="6" w:space="0" w:color="auto"/>
              <w:bottom w:val="outset" w:sz="6" w:space="0" w:color="auto"/>
              <w:right w:val="outset" w:sz="6" w:space="0" w:color="auto"/>
            </w:tcBorders>
            <w:hideMark/>
          </w:tcPr>
          <w:p w14:paraId="4D5281EE" w14:textId="77777777" w:rsidR="00F93805" w:rsidRDefault="00F93805" w:rsidP="00521165">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714F6EC9" w14:textId="77777777" w:rsidR="00F93805" w:rsidRDefault="00F93805" w:rsidP="00521165">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0F5A015F" w14:textId="77777777" w:rsidR="00F93805" w:rsidRDefault="00F93805" w:rsidP="00521165">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0AF33FCE" w14:textId="77777777" w:rsidR="00F93805" w:rsidRDefault="00F93805" w:rsidP="00521165">
            <w:pPr>
              <w:pStyle w:val="idwtababs"/>
              <w:spacing w:after="0" w:line="240" w:lineRule="auto"/>
            </w:pPr>
            <w:r>
              <w:t> </w:t>
            </w:r>
          </w:p>
        </w:tc>
      </w:tr>
      <w:tr w:rsidR="00F93805" w14:paraId="3D60AEC5" w14:textId="77777777" w:rsidTr="00521165">
        <w:tc>
          <w:tcPr>
            <w:tcW w:w="369" w:type="pct"/>
            <w:vMerge/>
            <w:tcBorders>
              <w:top w:val="outset" w:sz="6" w:space="0" w:color="auto"/>
              <w:left w:val="outset" w:sz="6" w:space="0" w:color="auto"/>
              <w:bottom w:val="outset" w:sz="6" w:space="0" w:color="auto"/>
              <w:right w:val="outset" w:sz="6" w:space="0" w:color="auto"/>
            </w:tcBorders>
            <w:vAlign w:val="center"/>
            <w:hideMark/>
          </w:tcPr>
          <w:p w14:paraId="200CFBC4" w14:textId="77777777" w:rsidR="00F93805" w:rsidRDefault="00F93805" w:rsidP="00521165">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2D2340DB" w14:textId="77777777" w:rsidR="00F93805" w:rsidRDefault="00F93805" w:rsidP="00521165">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3C7BE34E" w14:textId="77777777" w:rsidR="00F93805" w:rsidRDefault="00F93805" w:rsidP="00521165">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77CC07B1" w14:textId="77777777" w:rsidR="00F93805" w:rsidRDefault="00F93805" w:rsidP="00521165">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695001C4" w14:textId="77777777" w:rsidR="00F93805" w:rsidRDefault="00F93805" w:rsidP="00521165">
            <w:pPr>
              <w:spacing w:after="0" w:line="240" w:lineRule="auto"/>
              <w:rPr>
                <w:rFonts w:eastAsiaTheme="minorEastAsia"/>
                <w:sz w:val="24"/>
                <w:szCs w:val="24"/>
              </w:rPr>
            </w:pPr>
          </w:p>
        </w:tc>
      </w:tr>
      <w:tr w:rsidR="00F93805" w14:paraId="04A4323D" w14:textId="77777777" w:rsidTr="00521165">
        <w:tc>
          <w:tcPr>
            <w:tcW w:w="369" w:type="pct"/>
            <w:vMerge w:val="restart"/>
            <w:tcBorders>
              <w:top w:val="outset" w:sz="6" w:space="0" w:color="auto"/>
              <w:left w:val="outset" w:sz="6" w:space="0" w:color="auto"/>
              <w:bottom w:val="outset" w:sz="6" w:space="0" w:color="auto"/>
              <w:right w:val="outset" w:sz="6" w:space="0" w:color="auto"/>
            </w:tcBorders>
            <w:hideMark/>
          </w:tcPr>
          <w:p w14:paraId="411D8AFE" w14:textId="77777777" w:rsidR="00F93805" w:rsidRDefault="00F93805" w:rsidP="00521165">
            <w:pPr>
              <w:pStyle w:val="idwtababs"/>
              <w:spacing w:after="0" w:line="240" w:lineRule="auto"/>
            </w:pPr>
            <w:r>
              <w:rPr>
                <w:b/>
                <w:bCs w:val="0"/>
              </w:rPr>
              <w:t>2.</w:t>
            </w:r>
          </w:p>
        </w:tc>
        <w:tc>
          <w:tcPr>
            <w:tcW w:w="332" w:type="pct"/>
            <w:tcBorders>
              <w:top w:val="outset" w:sz="6" w:space="0" w:color="auto"/>
              <w:left w:val="outset" w:sz="6" w:space="0" w:color="auto"/>
              <w:bottom w:val="outset" w:sz="6" w:space="0" w:color="auto"/>
              <w:right w:val="outset" w:sz="6" w:space="0" w:color="auto"/>
            </w:tcBorders>
            <w:hideMark/>
          </w:tcPr>
          <w:p w14:paraId="2569FA6E" w14:textId="77777777" w:rsidR="00F93805" w:rsidRDefault="00F93805" w:rsidP="00521165">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6DB924BA" w14:textId="77777777" w:rsidR="00F93805" w:rsidRDefault="00F93805" w:rsidP="00521165">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72C2DA72" w14:textId="77777777" w:rsidR="00F93805" w:rsidRDefault="00F93805" w:rsidP="00521165">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38433064" w14:textId="77777777" w:rsidR="00F93805" w:rsidRDefault="00F93805" w:rsidP="00521165">
            <w:pPr>
              <w:pStyle w:val="idwtababs"/>
              <w:spacing w:after="0" w:line="240" w:lineRule="auto"/>
            </w:pPr>
            <w:r>
              <w:t> </w:t>
            </w:r>
          </w:p>
        </w:tc>
      </w:tr>
      <w:tr w:rsidR="00F93805" w14:paraId="6DA8295C" w14:textId="77777777" w:rsidTr="00521165">
        <w:tc>
          <w:tcPr>
            <w:tcW w:w="369" w:type="pct"/>
            <w:vMerge/>
            <w:tcBorders>
              <w:top w:val="outset" w:sz="6" w:space="0" w:color="auto"/>
              <w:left w:val="outset" w:sz="6" w:space="0" w:color="auto"/>
              <w:bottom w:val="outset" w:sz="6" w:space="0" w:color="auto"/>
              <w:right w:val="outset" w:sz="6" w:space="0" w:color="auto"/>
            </w:tcBorders>
            <w:vAlign w:val="center"/>
            <w:hideMark/>
          </w:tcPr>
          <w:p w14:paraId="2A2813B2" w14:textId="77777777" w:rsidR="00F93805" w:rsidRDefault="00F93805" w:rsidP="00521165">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5E885CB8" w14:textId="77777777" w:rsidR="00F93805" w:rsidRDefault="00F93805" w:rsidP="00521165">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3059DC81" w14:textId="77777777" w:rsidR="00F93805" w:rsidRDefault="00F93805" w:rsidP="00521165">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026D1CA8" w14:textId="77777777" w:rsidR="00F93805" w:rsidRDefault="00F93805" w:rsidP="00521165">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2EF0F9B4" w14:textId="77777777" w:rsidR="00F93805" w:rsidRDefault="00F93805" w:rsidP="00521165">
            <w:pPr>
              <w:spacing w:after="0" w:line="240" w:lineRule="auto"/>
              <w:rPr>
                <w:rFonts w:eastAsiaTheme="minorEastAsia"/>
                <w:sz w:val="24"/>
                <w:szCs w:val="24"/>
              </w:rPr>
            </w:pPr>
          </w:p>
        </w:tc>
      </w:tr>
      <w:tr w:rsidR="00F93805" w14:paraId="6A76DA04" w14:textId="77777777" w:rsidTr="00521165">
        <w:tc>
          <w:tcPr>
            <w:tcW w:w="369" w:type="pct"/>
            <w:vMerge w:val="restart"/>
            <w:tcBorders>
              <w:top w:val="outset" w:sz="6" w:space="0" w:color="auto"/>
              <w:left w:val="outset" w:sz="6" w:space="0" w:color="auto"/>
              <w:bottom w:val="outset" w:sz="6" w:space="0" w:color="auto"/>
              <w:right w:val="outset" w:sz="6" w:space="0" w:color="auto"/>
            </w:tcBorders>
            <w:hideMark/>
          </w:tcPr>
          <w:p w14:paraId="67479D63" w14:textId="77777777" w:rsidR="00F93805" w:rsidRDefault="00F93805" w:rsidP="00521165">
            <w:pPr>
              <w:pStyle w:val="idwtababs"/>
              <w:spacing w:after="0" w:line="240" w:lineRule="auto"/>
            </w:pPr>
            <w:r>
              <w:rPr>
                <w:b/>
                <w:bCs w:val="0"/>
              </w:rPr>
              <w:t>...</w:t>
            </w:r>
          </w:p>
        </w:tc>
        <w:tc>
          <w:tcPr>
            <w:tcW w:w="332" w:type="pct"/>
            <w:tcBorders>
              <w:top w:val="outset" w:sz="6" w:space="0" w:color="auto"/>
              <w:left w:val="outset" w:sz="6" w:space="0" w:color="auto"/>
              <w:bottom w:val="outset" w:sz="6" w:space="0" w:color="auto"/>
              <w:right w:val="outset" w:sz="6" w:space="0" w:color="auto"/>
            </w:tcBorders>
            <w:hideMark/>
          </w:tcPr>
          <w:p w14:paraId="416DDF9E" w14:textId="77777777" w:rsidR="00F93805" w:rsidRDefault="00F93805" w:rsidP="00521165">
            <w:pPr>
              <w:pStyle w:val="idwtababs"/>
              <w:spacing w:after="0" w:line="240" w:lineRule="auto"/>
            </w:pPr>
            <w:r>
              <w:t>A:</w:t>
            </w:r>
          </w:p>
        </w:tc>
        <w:tc>
          <w:tcPr>
            <w:tcW w:w="2191" w:type="pct"/>
            <w:tcBorders>
              <w:top w:val="outset" w:sz="6" w:space="0" w:color="auto"/>
              <w:left w:val="outset" w:sz="6" w:space="0" w:color="auto"/>
              <w:bottom w:val="outset" w:sz="6" w:space="0" w:color="auto"/>
              <w:right w:val="outset" w:sz="6" w:space="0" w:color="auto"/>
            </w:tcBorders>
            <w:hideMark/>
          </w:tcPr>
          <w:p w14:paraId="2F288585" w14:textId="77777777" w:rsidR="00F93805" w:rsidRDefault="00F93805" w:rsidP="00521165">
            <w:pPr>
              <w:pStyle w:val="idwtababs"/>
              <w:spacing w:after="0" w:line="240" w:lineRule="auto"/>
            </w:pPr>
            <w:r>
              <w:t> </w:t>
            </w:r>
          </w:p>
        </w:tc>
        <w:tc>
          <w:tcPr>
            <w:tcW w:w="1111" w:type="pct"/>
            <w:vMerge w:val="restart"/>
            <w:tcBorders>
              <w:top w:val="outset" w:sz="6" w:space="0" w:color="auto"/>
              <w:left w:val="outset" w:sz="6" w:space="0" w:color="auto"/>
              <w:bottom w:val="outset" w:sz="6" w:space="0" w:color="auto"/>
              <w:right w:val="outset" w:sz="6" w:space="0" w:color="auto"/>
            </w:tcBorders>
            <w:hideMark/>
          </w:tcPr>
          <w:p w14:paraId="4096FFFB" w14:textId="77777777" w:rsidR="00F93805" w:rsidRDefault="00F93805" w:rsidP="00521165">
            <w:pPr>
              <w:pStyle w:val="idwtababs"/>
              <w:spacing w:after="0" w:line="240" w:lineRule="auto"/>
            </w:pPr>
            <w:r>
              <w:t> </w:t>
            </w:r>
          </w:p>
        </w:tc>
        <w:tc>
          <w:tcPr>
            <w:tcW w:w="997" w:type="pct"/>
            <w:vMerge w:val="restart"/>
            <w:tcBorders>
              <w:top w:val="outset" w:sz="6" w:space="0" w:color="auto"/>
              <w:left w:val="outset" w:sz="6" w:space="0" w:color="auto"/>
              <w:bottom w:val="outset" w:sz="6" w:space="0" w:color="auto"/>
              <w:right w:val="outset" w:sz="6" w:space="0" w:color="auto"/>
            </w:tcBorders>
            <w:hideMark/>
          </w:tcPr>
          <w:p w14:paraId="7BE710A7" w14:textId="77777777" w:rsidR="00F93805" w:rsidRDefault="00F93805" w:rsidP="00521165">
            <w:pPr>
              <w:pStyle w:val="idwtababs"/>
              <w:spacing w:after="0" w:line="240" w:lineRule="auto"/>
            </w:pPr>
            <w:r>
              <w:t> </w:t>
            </w:r>
          </w:p>
        </w:tc>
      </w:tr>
      <w:tr w:rsidR="00F93805" w14:paraId="5DF2674E" w14:textId="77777777" w:rsidTr="00521165">
        <w:tc>
          <w:tcPr>
            <w:tcW w:w="369" w:type="pct"/>
            <w:vMerge/>
            <w:tcBorders>
              <w:top w:val="outset" w:sz="6" w:space="0" w:color="auto"/>
              <w:left w:val="outset" w:sz="6" w:space="0" w:color="auto"/>
              <w:bottom w:val="outset" w:sz="6" w:space="0" w:color="auto"/>
              <w:right w:val="outset" w:sz="6" w:space="0" w:color="auto"/>
            </w:tcBorders>
            <w:vAlign w:val="center"/>
            <w:hideMark/>
          </w:tcPr>
          <w:p w14:paraId="6C96B553" w14:textId="77777777" w:rsidR="00F93805" w:rsidRDefault="00F93805" w:rsidP="00521165">
            <w:pPr>
              <w:spacing w:after="0" w:line="240" w:lineRule="auto"/>
              <w:rPr>
                <w:rFonts w:eastAsiaTheme="minorEastAsia"/>
                <w:sz w:val="24"/>
                <w:szCs w:val="24"/>
              </w:rPr>
            </w:pPr>
          </w:p>
        </w:tc>
        <w:tc>
          <w:tcPr>
            <w:tcW w:w="332" w:type="pct"/>
            <w:tcBorders>
              <w:top w:val="outset" w:sz="6" w:space="0" w:color="auto"/>
              <w:left w:val="outset" w:sz="6" w:space="0" w:color="auto"/>
              <w:bottom w:val="outset" w:sz="6" w:space="0" w:color="auto"/>
              <w:right w:val="outset" w:sz="6" w:space="0" w:color="auto"/>
            </w:tcBorders>
            <w:hideMark/>
          </w:tcPr>
          <w:p w14:paraId="6CB7243D" w14:textId="77777777" w:rsidR="00F93805" w:rsidRDefault="00F93805" w:rsidP="00521165">
            <w:pPr>
              <w:pStyle w:val="idwtababs"/>
              <w:spacing w:after="0" w:line="240" w:lineRule="auto"/>
            </w:pPr>
            <w:r>
              <w:t>B:</w:t>
            </w:r>
          </w:p>
        </w:tc>
        <w:tc>
          <w:tcPr>
            <w:tcW w:w="2191" w:type="pct"/>
            <w:tcBorders>
              <w:top w:val="outset" w:sz="6" w:space="0" w:color="auto"/>
              <w:left w:val="outset" w:sz="6" w:space="0" w:color="auto"/>
              <w:bottom w:val="outset" w:sz="6" w:space="0" w:color="auto"/>
              <w:right w:val="outset" w:sz="6" w:space="0" w:color="auto"/>
            </w:tcBorders>
            <w:hideMark/>
          </w:tcPr>
          <w:p w14:paraId="48F6385D" w14:textId="77777777" w:rsidR="00F93805" w:rsidRDefault="00F93805" w:rsidP="00521165">
            <w:pPr>
              <w:pStyle w:val="idwtababs"/>
              <w:spacing w:after="0" w:line="240" w:lineRule="auto"/>
            </w:pPr>
            <w:r>
              <w:t> </w:t>
            </w:r>
          </w:p>
        </w:tc>
        <w:tc>
          <w:tcPr>
            <w:tcW w:w="1111" w:type="pct"/>
            <w:vMerge/>
            <w:tcBorders>
              <w:top w:val="outset" w:sz="6" w:space="0" w:color="auto"/>
              <w:left w:val="outset" w:sz="6" w:space="0" w:color="auto"/>
              <w:bottom w:val="outset" w:sz="6" w:space="0" w:color="auto"/>
              <w:right w:val="outset" w:sz="6" w:space="0" w:color="auto"/>
            </w:tcBorders>
            <w:vAlign w:val="center"/>
            <w:hideMark/>
          </w:tcPr>
          <w:p w14:paraId="28DD1989" w14:textId="77777777" w:rsidR="00F93805" w:rsidRDefault="00F93805" w:rsidP="00521165">
            <w:pPr>
              <w:spacing w:after="0" w:line="240" w:lineRule="auto"/>
              <w:rPr>
                <w:rFonts w:eastAsiaTheme="minorEastAsia"/>
                <w:sz w:val="24"/>
                <w:szCs w:val="24"/>
              </w:rPr>
            </w:pPr>
          </w:p>
        </w:tc>
        <w:tc>
          <w:tcPr>
            <w:tcW w:w="997" w:type="pct"/>
            <w:vMerge/>
            <w:tcBorders>
              <w:top w:val="outset" w:sz="6" w:space="0" w:color="auto"/>
              <w:left w:val="outset" w:sz="6" w:space="0" w:color="auto"/>
              <w:bottom w:val="outset" w:sz="6" w:space="0" w:color="auto"/>
              <w:right w:val="outset" w:sz="6" w:space="0" w:color="auto"/>
            </w:tcBorders>
            <w:vAlign w:val="center"/>
            <w:hideMark/>
          </w:tcPr>
          <w:p w14:paraId="452956C4" w14:textId="77777777" w:rsidR="00F93805" w:rsidRDefault="00F93805" w:rsidP="00521165">
            <w:pPr>
              <w:spacing w:after="0" w:line="240" w:lineRule="auto"/>
              <w:rPr>
                <w:rFonts w:eastAsiaTheme="minorEastAsia"/>
                <w:sz w:val="24"/>
                <w:szCs w:val="24"/>
              </w:rPr>
            </w:pPr>
          </w:p>
        </w:tc>
      </w:tr>
      <w:tr w:rsidR="00F93805" w14:paraId="601C4030" w14:textId="77777777" w:rsidTr="00521165">
        <w:tc>
          <w:tcPr>
            <w:tcW w:w="2892" w:type="pct"/>
            <w:gridSpan w:val="3"/>
            <w:tcBorders>
              <w:top w:val="outset" w:sz="6" w:space="0" w:color="auto"/>
              <w:left w:val="nil"/>
              <w:bottom w:val="nil"/>
              <w:right w:val="nil"/>
            </w:tcBorders>
            <w:vAlign w:val="bottom"/>
            <w:hideMark/>
          </w:tcPr>
          <w:p w14:paraId="37720DD4" w14:textId="77777777" w:rsidR="00F93805" w:rsidRDefault="00F93805" w:rsidP="00521165">
            <w:pPr>
              <w:pStyle w:val="idwtababs"/>
              <w:spacing w:after="0" w:line="240" w:lineRule="auto"/>
            </w:pPr>
            <w:r>
              <w:t> </w:t>
            </w:r>
          </w:p>
        </w:tc>
        <w:tc>
          <w:tcPr>
            <w:tcW w:w="1111" w:type="pct"/>
            <w:tcBorders>
              <w:top w:val="outset" w:sz="6" w:space="0" w:color="auto"/>
              <w:left w:val="nil"/>
              <w:bottom w:val="nil"/>
              <w:right w:val="outset" w:sz="6" w:space="0" w:color="auto"/>
            </w:tcBorders>
            <w:hideMark/>
          </w:tcPr>
          <w:p w14:paraId="2D894679" w14:textId="77777777" w:rsidR="00F93805" w:rsidRPr="00DC47AE" w:rsidRDefault="00F93805" w:rsidP="00521165">
            <w:pPr>
              <w:pStyle w:val="idwtababs"/>
              <w:spacing w:after="0" w:line="240" w:lineRule="auto"/>
              <w:jc w:val="right"/>
              <w:rPr>
                <w:b/>
                <w:bCs w:val="0"/>
              </w:rPr>
            </w:pPr>
            <w:r w:rsidRPr="00DC47AE">
              <w:rPr>
                <w:b/>
                <w:bCs w:val="0"/>
              </w:rPr>
              <w:t>Summe:</w:t>
            </w:r>
          </w:p>
        </w:tc>
        <w:tc>
          <w:tcPr>
            <w:tcW w:w="997" w:type="pct"/>
            <w:tcBorders>
              <w:top w:val="outset" w:sz="6" w:space="0" w:color="auto"/>
              <w:left w:val="outset" w:sz="6" w:space="0" w:color="auto"/>
              <w:bottom w:val="outset" w:sz="6" w:space="0" w:color="auto"/>
              <w:right w:val="outset" w:sz="6" w:space="0" w:color="auto"/>
            </w:tcBorders>
            <w:hideMark/>
          </w:tcPr>
          <w:p w14:paraId="06615C3D" w14:textId="77777777" w:rsidR="00F93805" w:rsidRDefault="00F93805" w:rsidP="00521165">
            <w:pPr>
              <w:pStyle w:val="idwtababs"/>
              <w:spacing w:after="0" w:line="240" w:lineRule="auto"/>
            </w:pPr>
            <w:r>
              <w:rPr>
                <w:b/>
                <w:bCs w:val="0"/>
              </w:rPr>
              <w:t> </w:t>
            </w:r>
          </w:p>
        </w:tc>
      </w:tr>
    </w:tbl>
    <w:p w14:paraId="36D75BD6" w14:textId="77777777" w:rsidR="00F93805" w:rsidRDefault="00F93805" w:rsidP="00A42E58">
      <w:pPr>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1981"/>
        <w:gridCol w:w="4389"/>
        <w:gridCol w:w="2684"/>
      </w:tblGrid>
      <w:tr w:rsidR="00F93805" w14:paraId="4C0B5FD7" w14:textId="77777777" w:rsidTr="00000754">
        <w:trPr>
          <w:tblHeader/>
        </w:trPr>
        <w:tc>
          <w:tcPr>
            <w:tcW w:w="2040" w:type="dxa"/>
            <w:tcBorders>
              <w:top w:val="outset" w:sz="6" w:space="0" w:color="auto"/>
              <w:left w:val="outset" w:sz="6" w:space="0" w:color="auto"/>
              <w:bottom w:val="outset" w:sz="6" w:space="0" w:color="auto"/>
              <w:right w:val="outset" w:sz="6" w:space="0" w:color="auto"/>
            </w:tcBorders>
            <w:vAlign w:val="bottom"/>
            <w:hideMark/>
          </w:tcPr>
          <w:p w14:paraId="7EEAF7E1" w14:textId="77777777" w:rsidR="00F93805" w:rsidRDefault="00F93805" w:rsidP="00521165">
            <w:pPr>
              <w:pStyle w:val="idwtababs"/>
              <w:spacing w:after="0" w:line="240" w:lineRule="auto"/>
            </w:pPr>
            <w:r>
              <w:rPr>
                <w:b/>
                <w:bCs w:val="0"/>
              </w:rPr>
              <w:t>betrifft vorstehende Abnahmestelle mit lfd. Nr.</w:t>
            </w:r>
          </w:p>
        </w:tc>
        <w:tc>
          <w:tcPr>
            <w:tcW w:w="4532" w:type="dxa"/>
            <w:tcBorders>
              <w:top w:val="outset" w:sz="6" w:space="0" w:color="auto"/>
              <w:left w:val="outset" w:sz="6" w:space="0" w:color="auto"/>
              <w:bottom w:val="outset" w:sz="6" w:space="0" w:color="auto"/>
              <w:right w:val="outset" w:sz="6" w:space="0" w:color="auto"/>
            </w:tcBorders>
            <w:vAlign w:val="bottom"/>
            <w:hideMark/>
          </w:tcPr>
          <w:p w14:paraId="17347C76" w14:textId="77777777" w:rsidR="00F93805" w:rsidRDefault="00F93805" w:rsidP="00521165">
            <w:pPr>
              <w:pStyle w:val="idwtababs"/>
              <w:spacing w:after="0" w:line="240" w:lineRule="auto"/>
            </w:pPr>
            <w:proofErr w:type="spellStart"/>
            <w:r>
              <w:rPr>
                <w:b/>
                <w:bCs w:val="0"/>
              </w:rPr>
              <w:t>Letztverbrauchskategorie</w:t>
            </w:r>
            <w:r w:rsidRPr="0088241D">
              <w:rPr>
                <w:b/>
                <w:bCs w:val="0"/>
                <w:vertAlign w:val="superscript"/>
              </w:rPr>
              <w:t>a</w:t>
            </w:r>
            <w:proofErr w:type="spellEnd"/>
            <w:r w:rsidRPr="0088241D">
              <w:rPr>
                <w:b/>
                <w:bCs w:val="0"/>
                <w:vertAlign w:val="superscript"/>
              </w:rPr>
              <w:t>)</w:t>
            </w:r>
          </w:p>
        </w:tc>
        <w:tc>
          <w:tcPr>
            <w:tcW w:w="2767" w:type="dxa"/>
            <w:tcBorders>
              <w:top w:val="outset" w:sz="6" w:space="0" w:color="auto"/>
              <w:left w:val="outset" w:sz="6" w:space="0" w:color="auto"/>
              <w:bottom w:val="outset" w:sz="6" w:space="0" w:color="auto"/>
              <w:right w:val="outset" w:sz="6" w:space="0" w:color="auto"/>
            </w:tcBorders>
            <w:vAlign w:val="bottom"/>
            <w:hideMark/>
          </w:tcPr>
          <w:p w14:paraId="539768F2" w14:textId="77777777" w:rsidR="00F93805" w:rsidRDefault="00F93805" w:rsidP="00521165">
            <w:pPr>
              <w:pStyle w:val="idwtababs"/>
              <w:spacing w:after="0" w:line="240" w:lineRule="auto"/>
              <w:jc w:val="center"/>
            </w:pPr>
            <w:r>
              <w:rPr>
                <w:b/>
                <w:bCs w:val="0"/>
              </w:rPr>
              <w:t>aus dem Netz bezogene und weitergeleitete Strommengen</w:t>
            </w:r>
          </w:p>
          <w:p w14:paraId="72A200F3" w14:textId="77777777" w:rsidR="00F93805" w:rsidRDefault="00F93805" w:rsidP="00521165">
            <w:pPr>
              <w:pStyle w:val="idwtababs"/>
              <w:spacing w:after="0" w:line="240" w:lineRule="auto"/>
              <w:jc w:val="center"/>
            </w:pPr>
            <w:r>
              <w:rPr>
                <w:b/>
                <w:bCs w:val="0"/>
              </w:rPr>
              <w:t>[kWh]</w:t>
            </w:r>
          </w:p>
        </w:tc>
      </w:tr>
      <w:tr w:rsidR="00F93805" w14:paraId="387293EC" w14:textId="77777777" w:rsidTr="00000754">
        <w:tc>
          <w:tcPr>
            <w:tcW w:w="2040" w:type="dxa"/>
            <w:tcBorders>
              <w:top w:val="outset" w:sz="6" w:space="0" w:color="auto"/>
              <w:left w:val="outset" w:sz="6" w:space="0" w:color="auto"/>
              <w:bottom w:val="outset" w:sz="6" w:space="0" w:color="auto"/>
              <w:right w:val="outset" w:sz="6" w:space="0" w:color="auto"/>
            </w:tcBorders>
            <w:hideMark/>
          </w:tcPr>
          <w:p w14:paraId="6B6894CB" w14:textId="77777777" w:rsidR="00F93805" w:rsidRDefault="00F93805" w:rsidP="00521165">
            <w:pPr>
              <w:pStyle w:val="idwtababs"/>
              <w:spacing w:after="0" w:line="240" w:lineRule="auto"/>
            </w:pPr>
            <w:r>
              <w:rPr>
                <w:b/>
                <w:bCs w:val="0"/>
              </w:rPr>
              <w:t>…</w:t>
            </w:r>
          </w:p>
        </w:tc>
        <w:tc>
          <w:tcPr>
            <w:tcW w:w="4532" w:type="dxa"/>
            <w:tcBorders>
              <w:top w:val="outset" w:sz="6" w:space="0" w:color="auto"/>
              <w:left w:val="outset" w:sz="6" w:space="0" w:color="auto"/>
              <w:bottom w:val="outset" w:sz="6" w:space="0" w:color="auto"/>
              <w:right w:val="outset" w:sz="6" w:space="0" w:color="auto"/>
            </w:tcBorders>
            <w:hideMark/>
          </w:tcPr>
          <w:p w14:paraId="262119D9"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5EE95519" w14:textId="77777777" w:rsidR="00F93805" w:rsidRDefault="00F93805" w:rsidP="00521165">
            <w:pPr>
              <w:pStyle w:val="idwtababs"/>
              <w:spacing w:after="0" w:line="240" w:lineRule="auto"/>
            </w:pPr>
            <w:r>
              <w:t> </w:t>
            </w:r>
          </w:p>
        </w:tc>
      </w:tr>
      <w:tr w:rsidR="00F93805" w14:paraId="145BB96A" w14:textId="77777777" w:rsidTr="00000754">
        <w:tc>
          <w:tcPr>
            <w:tcW w:w="2040" w:type="dxa"/>
            <w:tcBorders>
              <w:top w:val="outset" w:sz="6" w:space="0" w:color="auto"/>
              <w:left w:val="outset" w:sz="6" w:space="0" w:color="auto"/>
              <w:bottom w:val="outset" w:sz="6" w:space="0" w:color="auto"/>
              <w:right w:val="outset" w:sz="6" w:space="0" w:color="auto"/>
            </w:tcBorders>
            <w:hideMark/>
          </w:tcPr>
          <w:p w14:paraId="1EA19788" w14:textId="77777777" w:rsidR="00F93805" w:rsidRDefault="00F93805" w:rsidP="00521165">
            <w:pPr>
              <w:pStyle w:val="idwtababs"/>
              <w:spacing w:after="0" w:line="240" w:lineRule="auto"/>
            </w:pPr>
            <w:r>
              <w:rPr>
                <w:b/>
                <w:bCs w:val="0"/>
              </w:rPr>
              <w:t>…</w:t>
            </w:r>
          </w:p>
        </w:tc>
        <w:tc>
          <w:tcPr>
            <w:tcW w:w="4532" w:type="dxa"/>
            <w:tcBorders>
              <w:top w:val="outset" w:sz="6" w:space="0" w:color="auto"/>
              <w:left w:val="outset" w:sz="6" w:space="0" w:color="auto"/>
              <w:bottom w:val="outset" w:sz="6" w:space="0" w:color="auto"/>
              <w:right w:val="outset" w:sz="6" w:space="0" w:color="auto"/>
            </w:tcBorders>
            <w:hideMark/>
          </w:tcPr>
          <w:p w14:paraId="383F0B3B"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659EB391" w14:textId="77777777" w:rsidR="00F93805" w:rsidRDefault="00F93805" w:rsidP="00521165">
            <w:pPr>
              <w:pStyle w:val="idwtababs"/>
              <w:spacing w:after="0" w:line="240" w:lineRule="auto"/>
            </w:pPr>
            <w:r>
              <w:t> </w:t>
            </w:r>
          </w:p>
        </w:tc>
      </w:tr>
      <w:tr w:rsidR="00F93805" w14:paraId="01E00DC6" w14:textId="77777777" w:rsidTr="00000754">
        <w:tc>
          <w:tcPr>
            <w:tcW w:w="2040" w:type="dxa"/>
            <w:tcBorders>
              <w:top w:val="outset" w:sz="6" w:space="0" w:color="auto"/>
              <w:left w:val="outset" w:sz="6" w:space="0" w:color="auto"/>
              <w:bottom w:val="outset" w:sz="6" w:space="0" w:color="auto"/>
              <w:right w:val="outset" w:sz="6" w:space="0" w:color="auto"/>
            </w:tcBorders>
            <w:hideMark/>
          </w:tcPr>
          <w:p w14:paraId="1DE4D507" w14:textId="77777777" w:rsidR="00F93805" w:rsidRDefault="00F93805" w:rsidP="00521165">
            <w:pPr>
              <w:pStyle w:val="idwtababs"/>
              <w:spacing w:after="0" w:line="240" w:lineRule="auto"/>
            </w:pPr>
            <w:r>
              <w:rPr>
                <w:b/>
                <w:bCs w:val="0"/>
              </w:rPr>
              <w:lastRenderedPageBreak/>
              <w:t>…</w:t>
            </w:r>
          </w:p>
        </w:tc>
        <w:tc>
          <w:tcPr>
            <w:tcW w:w="4532" w:type="dxa"/>
            <w:tcBorders>
              <w:top w:val="outset" w:sz="6" w:space="0" w:color="auto"/>
              <w:left w:val="outset" w:sz="6" w:space="0" w:color="auto"/>
              <w:bottom w:val="outset" w:sz="6" w:space="0" w:color="auto"/>
              <w:right w:val="outset" w:sz="6" w:space="0" w:color="auto"/>
            </w:tcBorders>
            <w:hideMark/>
          </w:tcPr>
          <w:p w14:paraId="6ECD25E3" w14:textId="77777777" w:rsidR="00F93805" w:rsidRDefault="00F93805" w:rsidP="00521165">
            <w:pPr>
              <w:pStyle w:val="idwtababs"/>
              <w:spacing w:after="0" w:line="240" w:lineRule="auto"/>
            </w:pPr>
            <w:r>
              <w:t> </w:t>
            </w:r>
          </w:p>
        </w:tc>
        <w:tc>
          <w:tcPr>
            <w:tcW w:w="2767" w:type="dxa"/>
            <w:tcBorders>
              <w:top w:val="outset" w:sz="6" w:space="0" w:color="auto"/>
              <w:left w:val="outset" w:sz="6" w:space="0" w:color="auto"/>
              <w:bottom w:val="outset" w:sz="6" w:space="0" w:color="auto"/>
              <w:right w:val="outset" w:sz="6" w:space="0" w:color="auto"/>
            </w:tcBorders>
            <w:hideMark/>
          </w:tcPr>
          <w:p w14:paraId="4F336615" w14:textId="77777777" w:rsidR="00F93805" w:rsidRDefault="00F93805" w:rsidP="00521165">
            <w:pPr>
              <w:pStyle w:val="idwtababs"/>
              <w:spacing w:after="0" w:line="240" w:lineRule="auto"/>
            </w:pPr>
            <w:r>
              <w:t> </w:t>
            </w:r>
          </w:p>
        </w:tc>
      </w:tr>
      <w:tr w:rsidR="00F93805" w14:paraId="312C96C0" w14:textId="77777777" w:rsidTr="00000754">
        <w:tc>
          <w:tcPr>
            <w:tcW w:w="6572" w:type="dxa"/>
            <w:gridSpan w:val="2"/>
            <w:tcBorders>
              <w:top w:val="outset" w:sz="6" w:space="0" w:color="auto"/>
              <w:left w:val="nil"/>
              <w:bottom w:val="nil"/>
              <w:right w:val="outset" w:sz="6" w:space="0" w:color="auto"/>
            </w:tcBorders>
            <w:vAlign w:val="bottom"/>
            <w:hideMark/>
          </w:tcPr>
          <w:p w14:paraId="0B7D05C0" w14:textId="77777777" w:rsidR="00F93805" w:rsidRDefault="00F93805" w:rsidP="00521165">
            <w:pPr>
              <w:pStyle w:val="idwtababs"/>
              <w:spacing w:after="0" w:line="240" w:lineRule="auto"/>
              <w:jc w:val="right"/>
            </w:pPr>
            <w:r>
              <w:rPr>
                <w:b/>
                <w:bCs w:val="0"/>
              </w:rPr>
              <w:t>Summe:</w:t>
            </w:r>
          </w:p>
        </w:tc>
        <w:tc>
          <w:tcPr>
            <w:tcW w:w="2767" w:type="dxa"/>
            <w:tcBorders>
              <w:top w:val="outset" w:sz="6" w:space="0" w:color="auto"/>
              <w:left w:val="outset" w:sz="6" w:space="0" w:color="auto"/>
              <w:bottom w:val="outset" w:sz="6" w:space="0" w:color="auto"/>
              <w:right w:val="outset" w:sz="6" w:space="0" w:color="auto"/>
            </w:tcBorders>
            <w:hideMark/>
          </w:tcPr>
          <w:p w14:paraId="56525FA8" w14:textId="77777777" w:rsidR="00F93805" w:rsidRDefault="00F93805" w:rsidP="00521165">
            <w:pPr>
              <w:pStyle w:val="idwtababs"/>
              <w:spacing w:after="0" w:line="240" w:lineRule="auto"/>
            </w:pPr>
            <w:r>
              <w:rPr>
                <w:b/>
                <w:bCs w:val="0"/>
              </w:rPr>
              <w:t> </w:t>
            </w:r>
          </w:p>
        </w:tc>
      </w:tr>
    </w:tbl>
    <w:p w14:paraId="16A00F6E" w14:textId="77777777" w:rsidR="00F93805" w:rsidRPr="007A4E46" w:rsidRDefault="00F93805" w:rsidP="00581D3B">
      <w:pPr>
        <w:spacing w:before="240" w:line="240" w:lineRule="atLeast"/>
        <w:ind w:left="284" w:hanging="284"/>
        <w:jc w:val="left"/>
        <w:rPr>
          <w:rFonts w:eastAsiaTheme="minorEastAsia"/>
          <w:sz w:val="18"/>
          <w:szCs w:val="18"/>
        </w:rPr>
      </w:pPr>
      <w:r w:rsidRPr="00245B19">
        <w:rPr>
          <w:szCs w:val="22"/>
          <w:vertAlign w:val="superscript"/>
        </w:rPr>
        <w:t>a)</w:t>
      </w:r>
      <w:r w:rsidRPr="00245B19">
        <w:rPr>
          <w:szCs w:val="22"/>
        </w:rPr>
        <w:tab/>
      </w:r>
      <w:r w:rsidRPr="004E1385">
        <w:rPr>
          <w:sz w:val="18"/>
          <w:szCs w:val="18"/>
        </w:rPr>
        <w:t>Folgende</w:t>
      </w:r>
      <w:r w:rsidRPr="007A4E46">
        <w:rPr>
          <w:sz w:val="18"/>
          <w:szCs w:val="18"/>
        </w:rPr>
        <w:t xml:space="preserve"> Letztverbrauchskategorien sind möglich. Sofern keine Letztverbrauchskategorie angegeben wird, wird die entsprechende Menge der Letztverbrauchskategorie </w:t>
      </w:r>
      <w:bookmarkStart w:id="10" w:name="_Hlk96067745"/>
      <w:r>
        <w:rPr>
          <w:sz w:val="18"/>
          <w:szCs w:val="18"/>
        </w:rPr>
        <w:t>„</w:t>
      </w:r>
      <w:r w:rsidRPr="007A4E46">
        <w:rPr>
          <w:sz w:val="18"/>
          <w:szCs w:val="18"/>
        </w:rPr>
        <w:t>100 % der Umlage</w:t>
      </w:r>
      <w:r>
        <w:rPr>
          <w:sz w:val="18"/>
          <w:szCs w:val="18"/>
        </w:rPr>
        <w:t>“</w:t>
      </w:r>
      <w:bookmarkEnd w:id="10"/>
      <w:r w:rsidRPr="0088241D">
        <w:rPr>
          <w:sz w:val="18"/>
          <w:szCs w:val="18"/>
        </w:rPr>
        <w:t xml:space="preserve"> </w:t>
      </w:r>
      <w:r w:rsidRPr="007A4E46">
        <w:rPr>
          <w:sz w:val="18"/>
          <w:szCs w:val="18"/>
        </w:rPr>
        <w:t xml:space="preserve">zugeordnet. Es ist zu beachten, dass die Verbräuche an einer Abnahmestelle unterschiedlichen Letztverbrauchskategorien zugeordnet werden können. In diesen Fällen muss die Abnahmestelle pro Letztverbrauchskategorie aufgeführt werden. </w:t>
      </w:r>
    </w:p>
    <w:p w14:paraId="157CB3F9" w14:textId="77777777" w:rsidR="00F93805" w:rsidRPr="007A4E46" w:rsidRDefault="00F93805" w:rsidP="00581D3B">
      <w:pPr>
        <w:spacing w:before="120" w:line="240" w:lineRule="atLeast"/>
        <w:ind w:left="1985" w:hanging="1701"/>
        <w:jc w:val="left"/>
        <w:rPr>
          <w:sz w:val="18"/>
          <w:szCs w:val="18"/>
        </w:rPr>
      </w:pPr>
      <w:r>
        <w:rPr>
          <w:sz w:val="18"/>
          <w:szCs w:val="18"/>
        </w:rPr>
        <w:t>„</w:t>
      </w:r>
      <w:r w:rsidRPr="007A4E46">
        <w:rPr>
          <w:sz w:val="18"/>
          <w:szCs w:val="18"/>
        </w:rPr>
        <w:t>100 % der Umlage</w:t>
      </w:r>
      <w:r>
        <w:rPr>
          <w:sz w:val="18"/>
          <w:szCs w:val="18"/>
        </w:rPr>
        <w:t>“:</w:t>
      </w:r>
      <w:r>
        <w:rPr>
          <w:sz w:val="18"/>
          <w:szCs w:val="18"/>
        </w:rPr>
        <w:tab/>
      </w:r>
      <w:r w:rsidRPr="007A4E46">
        <w:rPr>
          <w:sz w:val="18"/>
          <w:szCs w:val="18"/>
        </w:rPr>
        <w:t>Volle KWKG-Umlage nach § 26 KWKG 2020/Offshore-Netzumlage nach § 17f Abs. 1 EnWG i.V.m. § 26 Abs. 1 KWKG 2020</w:t>
      </w:r>
    </w:p>
    <w:p w14:paraId="6C111618" w14:textId="77777777" w:rsidR="00F93805" w:rsidRPr="007A4E46" w:rsidRDefault="00F93805" w:rsidP="00581D3B">
      <w:pPr>
        <w:spacing w:before="120" w:line="240" w:lineRule="atLeast"/>
        <w:ind w:left="1985" w:hanging="1701"/>
        <w:jc w:val="left"/>
        <w:rPr>
          <w:sz w:val="18"/>
          <w:szCs w:val="18"/>
        </w:rPr>
      </w:pPr>
      <w:r>
        <w:rPr>
          <w:sz w:val="18"/>
          <w:szCs w:val="18"/>
        </w:rPr>
        <w:t>„</w:t>
      </w:r>
      <w:r w:rsidRPr="007A4E46">
        <w:rPr>
          <w:sz w:val="18"/>
          <w:szCs w:val="18"/>
        </w:rPr>
        <w:t>1</w:t>
      </w:r>
      <w:r>
        <w:rPr>
          <w:sz w:val="18"/>
          <w:szCs w:val="18"/>
        </w:rPr>
        <w:t>5</w:t>
      </w:r>
      <w:r w:rsidRPr="007A4E46">
        <w:rPr>
          <w:sz w:val="18"/>
          <w:szCs w:val="18"/>
        </w:rPr>
        <w:t> % der Umlage</w:t>
      </w:r>
      <w:r>
        <w:rPr>
          <w:sz w:val="18"/>
          <w:szCs w:val="18"/>
        </w:rPr>
        <w:t>“:</w:t>
      </w:r>
      <w:r>
        <w:rPr>
          <w:sz w:val="18"/>
          <w:szCs w:val="18"/>
        </w:rPr>
        <w:tab/>
      </w:r>
      <w:r w:rsidRPr="007A4E46">
        <w:rPr>
          <w:sz w:val="18"/>
          <w:szCs w:val="18"/>
        </w:rPr>
        <w:t>Begrenzte KWKG-Umlage nach § 27a Abs. 1 KWKG 2020/Offshore-Netzumlage nach § 17f Abs. 5 Satz 2 EnWG i.V.m. § 27a Abs. 1 KWKG 2020</w:t>
      </w:r>
      <w:r w:rsidRPr="007A4E46">
        <w:rPr>
          <w:sz w:val="18"/>
          <w:szCs w:val="18"/>
        </w:rPr>
        <w:br/>
      </w:r>
      <w:r w:rsidRPr="007A4E46">
        <w:rPr>
          <w:i/>
          <w:iCs/>
          <w:sz w:val="18"/>
          <w:szCs w:val="18"/>
        </w:rPr>
        <w:t xml:space="preserve">Hinweis: Der Verbrauch der ersten GWh ist der Letztverbrauchskategorie </w:t>
      </w:r>
      <w:r w:rsidRPr="009B6AD8">
        <w:rPr>
          <w:i/>
          <w:iCs/>
          <w:sz w:val="18"/>
          <w:szCs w:val="18"/>
        </w:rPr>
        <w:t>„100 % der Umlage“</w:t>
      </w:r>
      <w:r w:rsidRPr="007A4E46">
        <w:rPr>
          <w:i/>
          <w:iCs/>
          <w:sz w:val="18"/>
          <w:szCs w:val="18"/>
        </w:rPr>
        <w:t xml:space="preserve"> zuzuordnen (Selbstbehalt).</w:t>
      </w:r>
    </w:p>
    <w:p w14:paraId="66899139" w14:textId="77777777" w:rsidR="00F93805" w:rsidRPr="007A4E46" w:rsidRDefault="00F93805" w:rsidP="00581D3B">
      <w:pPr>
        <w:spacing w:before="120" w:line="240" w:lineRule="atLeast"/>
        <w:ind w:left="1985" w:hanging="1701"/>
        <w:jc w:val="left"/>
        <w:rPr>
          <w:sz w:val="18"/>
          <w:szCs w:val="18"/>
        </w:rPr>
      </w:pPr>
      <w:r>
        <w:rPr>
          <w:sz w:val="18"/>
          <w:szCs w:val="18"/>
        </w:rPr>
        <w:t>„</w:t>
      </w:r>
      <w:r w:rsidRPr="007A4E46">
        <w:rPr>
          <w:sz w:val="18"/>
          <w:szCs w:val="18"/>
        </w:rPr>
        <w:t>0,04</w:t>
      </w:r>
      <w:r>
        <w:rPr>
          <w:sz w:val="18"/>
          <w:szCs w:val="18"/>
        </w:rPr>
        <w:t> </w:t>
      </w:r>
      <w:r w:rsidRPr="007A4E46">
        <w:rPr>
          <w:sz w:val="18"/>
          <w:szCs w:val="18"/>
        </w:rPr>
        <w:t>ct/kWh</w:t>
      </w:r>
      <w:r>
        <w:rPr>
          <w:sz w:val="18"/>
          <w:szCs w:val="18"/>
        </w:rPr>
        <w:t>“:</w:t>
      </w:r>
      <w:r>
        <w:rPr>
          <w:sz w:val="18"/>
          <w:szCs w:val="18"/>
        </w:rPr>
        <w:tab/>
      </w:r>
      <w:r w:rsidRPr="007A4E46">
        <w:rPr>
          <w:sz w:val="18"/>
          <w:szCs w:val="18"/>
        </w:rPr>
        <w:t>Begrenzte KWKG-Umlage nach § 27c Abs. 1 Satz 1 KWKG 2020/Offshore-Netzumlage nach § 17f Abs. 5 Satz 2 EnWG i.V.m. § 27c Abs. 1 Satz 1 KWKG 2020</w:t>
      </w:r>
      <w:r w:rsidRPr="007A4E46">
        <w:rPr>
          <w:sz w:val="18"/>
          <w:szCs w:val="18"/>
        </w:rPr>
        <w:br/>
      </w:r>
      <w:r w:rsidRPr="007A4E46">
        <w:rPr>
          <w:i/>
          <w:iCs/>
          <w:sz w:val="18"/>
          <w:szCs w:val="18"/>
        </w:rPr>
        <w:t xml:space="preserve">Hinweis: Der Verbrauch der ersten GWh ist der Letztverbrauchskategorie </w:t>
      </w:r>
      <w:r w:rsidRPr="009B6AD8">
        <w:rPr>
          <w:i/>
          <w:iCs/>
          <w:sz w:val="18"/>
          <w:szCs w:val="18"/>
        </w:rPr>
        <w:t>„100 % der Umlage“</w:t>
      </w:r>
      <w:r w:rsidRPr="007A4E46">
        <w:rPr>
          <w:i/>
          <w:iCs/>
          <w:sz w:val="18"/>
          <w:szCs w:val="18"/>
        </w:rPr>
        <w:t xml:space="preserve"> zuzuordnen (Selbstbehalt).</w:t>
      </w:r>
    </w:p>
    <w:p w14:paraId="4695374F" w14:textId="77777777" w:rsidR="00F93805" w:rsidRPr="007A4E46" w:rsidRDefault="00F93805" w:rsidP="00581D3B">
      <w:pPr>
        <w:spacing w:before="120" w:line="240" w:lineRule="atLeast"/>
        <w:ind w:left="1985" w:hanging="1701"/>
        <w:jc w:val="left"/>
        <w:rPr>
          <w:sz w:val="18"/>
          <w:szCs w:val="18"/>
        </w:rPr>
      </w:pPr>
      <w:r>
        <w:rPr>
          <w:sz w:val="18"/>
          <w:szCs w:val="18"/>
        </w:rPr>
        <w:t>„</w:t>
      </w:r>
      <w:r w:rsidRPr="007A4E46">
        <w:rPr>
          <w:sz w:val="18"/>
          <w:szCs w:val="18"/>
        </w:rPr>
        <w:t>0,0</w:t>
      </w:r>
      <w:r>
        <w:rPr>
          <w:sz w:val="18"/>
          <w:szCs w:val="18"/>
        </w:rPr>
        <w:t>3 </w:t>
      </w:r>
      <w:r w:rsidRPr="007A4E46">
        <w:rPr>
          <w:sz w:val="18"/>
          <w:szCs w:val="18"/>
        </w:rPr>
        <w:t>ct/kWh</w:t>
      </w:r>
      <w:r>
        <w:rPr>
          <w:sz w:val="18"/>
          <w:szCs w:val="18"/>
        </w:rPr>
        <w:t>“:</w:t>
      </w:r>
      <w:r>
        <w:rPr>
          <w:sz w:val="18"/>
          <w:szCs w:val="18"/>
        </w:rPr>
        <w:tab/>
      </w:r>
      <w:r w:rsidRPr="007A4E46">
        <w:rPr>
          <w:sz w:val="18"/>
          <w:szCs w:val="18"/>
        </w:rPr>
        <w:t>Begrenzte KWKG-Umlage nach § 27c Abs. 1 Satz 2 KWKG 2020/Offshore-Netzumlage nach § 17f Abs. 5 Satz 2 EnWG i.V.m. § 27c Abs. 1 Satz 2 KWKG 2020</w:t>
      </w:r>
      <w:r w:rsidRPr="007A4E46">
        <w:rPr>
          <w:sz w:val="18"/>
          <w:szCs w:val="18"/>
        </w:rPr>
        <w:br/>
      </w:r>
      <w:r w:rsidRPr="007A4E46">
        <w:rPr>
          <w:i/>
          <w:iCs/>
          <w:sz w:val="18"/>
          <w:szCs w:val="18"/>
        </w:rPr>
        <w:t xml:space="preserve">Hinweis: Der Verbrauch der ersten GWh ist der Letztverbrauchskategorie </w:t>
      </w:r>
      <w:r w:rsidRPr="009B6AD8">
        <w:rPr>
          <w:i/>
          <w:iCs/>
          <w:sz w:val="18"/>
          <w:szCs w:val="18"/>
        </w:rPr>
        <w:t>„100 % der Umlage“</w:t>
      </w:r>
      <w:r w:rsidRPr="007A4E46">
        <w:rPr>
          <w:i/>
          <w:iCs/>
          <w:sz w:val="18"/>
          <w:szCs w:val="18"/>
        </w:rPr>
        <w:t xml:space="preserve"> zuzuordnen (Selbstbehalt).</w:t>
      </w:r>
    </w:p>
    <w:p w14:paraId="6577B859" w14:textId="77777777" w:rsidR="00F93805" w:rsidRPr="007A4E46" w:rsidRDefault="00F93805" w:rsidP="00581D3B">
      <w:pPr>
        <w:spacing w:before="120" w:line="240" w:lineRule="atLeast"/>
        <w:ind w:left="1985" w:hanging="1701"/>
        <w:jc w:val="left"/>
        <w:rPr>
          <w:sz w:val="18"/>
          <w:szCs w:val="18"/>
        </w:rPr>
      </w:pPr>
      <w:r w:rsidRPr="002739BE">
        <w:rPr>
          <w:sz w:val="18"/>
          <w:szCs w:val="18"/>
        </w:rPr>
        <w:t>„Weiterleitung an Abnahmestelle mit begrenzter Umlage i.S. des § 27 KWKG 2020“:</w:t>
      </w:r>
      <w:r>
        <w:rPr>
          <w:sz w:val="18"/>
          <w:szCs w:val="18"/>
        </w:rPr>
        <w:br/>
      </w:r>
      <w:r w:rsidRPr="007A4E46">
        <w:rPr>
          <w:sz w:val="18"/>
          <w:szCs w:val="18"/>
        </w:rPr>
        <w:t xml:space="preserve">Weiterleitung an eine nach § 27 Abs. 1 KWKG 2020 und § 17f Abs. 5 Satz 2 EnWG i.V.m. § 27 Abs. 1 KWKG 2020 begrenzte Abnahmestelle einschließlich des Verbrauchs der ersten GWh. </w:t>
      </w:r>
    </w:p>
    <w:p w14:paraId="50EE78D0" w14:textId="77777777" w:rsidR="00581D3B" w:rsidRDefault="00581D3B" w:rsidP="00581D3B">
      <w:pPr>
        <w:spacing w:after="0"/>
      </w:pPr>
    </w:p>
    <w:p w14:paraId="3CE828B1" w14:textId="77777777" w:rsidR="00F93805" w:rsidRDefault="00F93805" w:rsidP="00A42E58">
      <w:pPr>
        <w:keepNext/>
        <w:keepLines/>
        <w:spacing w:after="100" w:afterAutospacing="1"/>
        <w:ind w:left="567" w:hanging="567"/>
      </w:pPr>
      <w:r>
        <w:rPr>
          <w:b/>
          <w:bCs/>
        </w:rPr>
        <w:t>1.3.</w:t>
      </w:r>
      <w:r>
        <w:tab/>
      </w:r>
      <w:r>
        <w:rPr>
          <w:b/>
          <w:bCs/>
        </w:rPr>
        <w:t>Abnahmestellen ohne BAFA-Bescheid, bei denen die KWKG-Umlage und Offshore-Netzumlage von dem Übertragungsnetzbetreiber nach § 27 Abs. 2a Nr. 2 KWKG 2020 und § 17f Abs. 5 Satz 2 EnWG i.V.m. § 27 Abs. 2a Nr. 2 KWKG 2020 erhoben wird</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701"/>
        <w:gridCol w:w="4111"/>
        <w:gridCol w:w="2126"/>
        <w:gridCol w:w="2116"/>
      </w:tblGrid>
      <w:tr w:rsidR="00F93805" w14:paraId="1D295794" w14:textId="77777777" w:rsidTr="00255821">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316DD988" w14:textId="77777777" w:rsidR="00F93805" w:rsidRDefault="00F93805" w:rsidP="00521165">
            <w:pPr>
              <w:pStyle w:val="idwtababs"/>
              <w:spacing w:after="0" w:line="240" w:lineRule="auto"/>
            </w:pPr>
            <w:r>
              <w:rPr>
                <w:b/>
                <w:bCs w:val="0"/>
              </w:rPr>
              <w:t>Lfd. Nr.</w:t>
            </w:r>
          </w:p>
        </w:tc>
        <w:tc>
          <w:tcPr>
            <w:tcW w:w="4111" w:type="dxa"/>
            <w:tcBorders>
              <w:top w:val="outset" w:sz="6" w:space="0" w:color="auto"/>
              <w:left w:val="outset" w:sz="6" w:space="0" w:color="auto"/>
              <w:bottom w:val="outset" w:sz="6" w:space="0" w:color="auto"/>
              <w:right w:val="outset" w:sz="6" w:space="0" w:color="auto"/>
            </w:tcBorders>
            <w:vAlign w:val="bottom"/>
            <w:hideMark/>
          </w:tcPr>
          <w:p w14:paraId="5E3EF7F8" w14:textId="77777777" w:rsidR="00F93805" w:rsidRDefault="00F93805" w:rsidP="00521165">
            <w:pPr>
              <w:pStyle w:val="idwtababs"/>
              <w:spacing w:after="0" w:line="240" w:lineRule="auto"/>
            </w:pPr>
            <w:r>
              <w:rPr>
                <w:b/>
                <w:bCs w:val="0"/>
              </w:rPr>
              <w:t>Abnahmestelle lt. Antrag beim BAFA</w:t>
            </w:r>
          </w:p>
        </w:tc>
        <w:tc>
          <w:tcPr>
            <w:tcW w:w="2126" w:type="dxa"/>
            <w:tcBorders>
              <w:top w:val="outset" w:sz="6" w:space="0" w:color="auto"/>
              <w:left w:val="outset" w:sz="6" w:space="0" w:color="auto"/>
              <w:bottom w:val="outset" w:sz="6" w:space="0" w:color="auto"/>
              <w:right w:val="outset" w:sz="6" w:space="0" w:color="auto"/>
            </w:tcBorders>
            <w:vAlign w:val="bottom"/>
            <w:hideMark/>
          </w:tcPr>
          <w:p w14:paraId="30BBBC76" w14:textId="77777777" w:rsidR="00F93805" w:rsidRDefault="00F93805" w:rsidP="00521165">
            <w:pPr>
              <w:pStyle w:val="idwtababs"/>
              <w:spacing w:after="0" w:line="240" w:lineRule="auto"/>
              <w:jc w:val="center"/>
            </w:pPr>
            <w:proofErr w:type="spellStart"/>
            <w:r>
              <w:rPr>
                <w:b/>
                <w:bCs w:val="0"/>
              </w:rPr>
              <w:t>Letztverbrauchskategorie</w:t>
            </w:r>
            <w:r w:rsidRPr="003C73A5">
              <w:rPr>
                <w:b/>
                <w:bCs w:val="0"/>
                <w:vertAlign w:val="superscript"/>
              </w:rPr>
              <w:t>a</w:t>
            </w:r>
            <w:proofErr w:type="spellEnd"/>
            <w:r w:rsidRPr="003C73A5">
              <w:rPr>
                <w:b/>
                <w:bCs w:val="0"/>
                <w:vertAlign w:val="superscript"/>
              </w:rPr>
              <w:t>)</w:t>
            </w:r>
          </w:p>
        </w:tc>
        <w:tc>
          <w:tcPr>
            <w:tcW w:w="2116" w:type="dxa"/>
            <w:tcBorders>
              <w:top w:val="outset" w:sz="6" w:space="0" w:color="auto"/>
              <w:left w:val="outset" w:sz="6" w:space="0" w:color="auto"/>
              <w:bottom w:val="outset" w:sz="6" w:space="0" w:color="auto"/>
              <w:right w:val="outset" w:sz="6" w:space="0" w:color="auto"/>
            </w:tcBorders>
            <w:vAlign w:val="bottom"/>
            <w:hideMark/>
          </w:tcPr>
          <w:p w14:paraId="2D39CCC4" w14:textId="77777777" w:rsidR="00F93805" w:rsidRDefault="00F93805" w:rsidP="00521165">
            <w:pPr>
              <w:pStyle w:val="idwtababs"/>
              <w:spacing w:after="0" w:line="240" w:lineRule="auto"/>
              <w:jc w:val="center"/>
            </w:pPr>
            <w:r>
              <w:rPr>
                <w:b/>
                <w:bCs w:val="0"/>
              </w:rPr>
              <w:t>aus dem Netz bezogene und selbst verbrauchte Strommengen</w:t>
            </w:r>
          </w:p>
          <w:p w14:paraId="1D714323" w14:textId="77777777" w:rsidR="00F93805" w:rsidRDefault="00F93805" w:rsidP="00521165">
            <w:pPr>
              <w:pStyle w:val="idwtababs"/>
              <w:spacing w:after="0" w:line="240" w:lineRule="auto"/>
              <w:jc w:val="center"/>
            </w:pPr>
            <w:r>
              <w:rPr>
                <w:b/>
                <w:bCs w:val="0"/>
              </w:rPr>
              <w:t>[kWh]</w:t>
            </w:r>
          </w:p>
        </w:tc>
      </w:tr>
      <w:tr w:rsidR="00F93805" w14:paraId="2B54E168" w14:textId="77777777" w:rsidTr="00255821">
        <w:tc>
          <w:tcPr>
            <w:tcW w:w="701" w:type="dxa"/>
            <w:tcBorders>
              <w:top w:val="outset" w:sz="6" w:space="0" w:color="auto"/>
              <w:left w:val="outset" w:sz="6" w:space="0" w:color="auto"/>
              <w:bottom w:val="outset" w:sz="6" w:space="0" w:color="auto"/>
              <w:right w:val="outset" w:sz="6" w:space="0" w:color="auto"/>
            </w:tcBorders>
            <w:hideMark/>
          </w:tcPr>
          <w:p w14:paraId="561195A4" w14:textId="77777777" w:rsidR="00F93805" w:rsidRDefault="00F93805" w:rsidP="00521165">
            <w:pPr>
              <w:pStyle w:val="idwtababs"/>
              <w:spacing w:after="0" w:line="240" w:lineRule="auto"/>
            </w:pPr>
            <w:r>
              <w:rPr>
                <w:b/>
                <w:bCs w:val="0"/>
              </w:rPr>
              <w:t>1.</w:t>
            </w:r>
          </w:p>
        </w:tc>
        <w:tc>
          <w:tcPr>
            <w:tcW w:w="4111" w:type="dxa"/>
            <w:tcBorders>
              <w:top w:val="outset" w:sz="6" w:space="0" w:color="auto"/>
              <w:left w:val="outset" w:sz="6" w:space="0" w:color="auto"/>
              <w:bottom w:val="outset" w:sz="6" w:space="0" w:color="auto"/>
              <w:right w:val="outset" w:sz="6" w:space="0" w:color="auto"/>
            </w:tcBorders>
            <w:hideMark/>
          </w:tcPr>
          <w:p w14:paraId="7BA69C5A"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41C9187D"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5ABD4D8C" w14:textId="77777777" w:rsidR="00F93805" w:rsidRDefault="00F93805" w:rsidP="00521165">
            <w:pPr>
              <w:pStyle w:val="idwtababs"/>
              <w:spacing w:after="0" w:line="240" w:lineRule="auto"/>
            </w:pPr>
            <w:r>
              <w:t> </w:t>
            </w:r>
          </w:p>
        </w:tc>
      </w:tr>
      <w:tr w:rsidR="00F93805" w14:paraId="65A6941D" w14:textId="77777777" w:rsidTr="00255821">
        <w:tc>
          <w:tcPr>
            <w:tcW w:w="701" w:type="dxa"/>
            <w:tcBorders>
              <w:top w:val="outset" w:sz="6" w:space="0" w:color="auto"/>
              <w:left w:val="outset" w:sz="6" w:space="0" w:color="auto"/>
              <w:bottom w:val="outset" w:sz="6" w:space="0" w:color="auto"/>
              <w:right w:val="outset" w:sz="6" w:space="0" w:color="auto"/>
            </w:tcBorders>
            <w:hideMark/>
          </w:tcPr>
          <w:p w14:paraId="72581BAF" w14:textId="77777777" w:rsidR="00F93805" w:rsidRDefault="00F93805" w:rsidP="00521165">
            <w:pPr>
              <w:pStyle w:val="idwtababs"/>
              <w:spacing w:after="0" w:line="240" w:lineRule="auto"/>
            </w:pPr>
            <w:r>
              <w:rPr>
                <w:b/>
                <w:bCs w:val="0"/>
              </w:rPr>
              <w:t>2.</w:t>
            </w:r>
          </w:p>
        </w:tc>
        <w:tc>
          <w:tcPr>
            <w:tcW w:w="4111" w:type="dxa"/>
            <w:tcBorders>
              <w:top w:val="outset" w:sz="6" w:space="0" w:color="auto"/>
              <w:left w:val="outset" w:sz="6" w:space="0" w:color="auto"/>
              <w:bottom w:val="outset" w:sz="6" w:space="0" w:color="auto"/>
              <w:right w:val="outset" w:sz="6" w:space="0" w:color="auto"/>
            </w:tcBorders>
            <w:hideMark/>
          </w:tcPr>
          <w:p w14:paraId="392AFEA9"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41787D6D"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467084E1" w14:textId="77777777" w:rsidR="00F93805" w:rsidRDefault="00F93805" w:rsidP="00521165">
            <w:pPr>
              <w:pStyle w:val="idwtababs"/>
              <w:spacing w:after="0" w:line="240" w:lineRule="auto"/>
            </w:pPr>
            <w:r>
              <w:t> </w:t>
            </w:r>
          </w:p>
        </w:tc>
      </w:tr>
      <w:tr w:rsidR="00F93805" w14:paraId="7EB502F1" w14:textId="77777777" w:rsidTr="00255821">
        <w:tc>
          <w:tcPr>
            <w:tcW w:w="701" w:type="dxa"/>
            <w:tcBorders>
              <w:top w:val="outset" w:sz="6" w:space="0" w:color="auto"/>
              <w:left w:val="outset" w:sz="6" w:space="0" w:color="auto"/>
              <w:bottom w:val="outset" w:sz="6" w:space="0" w:color="auto"/>
              <w:right w:val="outset" w:sz="6" w:space="0" w:color="auto"/>
            </w:tcBorders>
            <w:hideMark/>
          </w:tcPr>
          <w:p w14:paraId="428CF759" w14:textId="77777777" w:rsidR="00F93805" w:rsidRDefault="00F93805" w:rsidP="00521165">
            <w:pPr>
              <w:pStyle w:val="idwtababs"/>
              <w:spacing w:after="0" w:line="240" w:lineRule="auto"/>
            </w:pPr>
            <w:r>
              <w:rPr>
                <w:b/>
                <w:bCs w:val="0"/>
              </w:rPr>
              <w:t>…</w:t>
            </w:r>
          </w:p>
        </w:tc>
        <w:tc>
          <w:tcPr>
            <w:tcW w:w="4111" w:type="dxa"/>
            <w:tcBorders>
              <w:top w:val="outset" w:sz="6" w:space="0" w:color="auto"/>
              <w:left w:val="outset" w:sz="6" w:space="0" w:color="auto"/>
              <w:bottom w:val="outset" w:sz="6" w:space="0" w:color="auto"/>
              <w:right w:val="outset" w:sz="6" w:space="0" w:color="auto"/>
            </w:tcBorders>
            <w:hideMark/>
          </w:tcPr>
          <w:p w14:paraId="34F9F0DE"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739A3ED3" w14:textId="77777777" w:rsidR="00F93805" w:rsidRDefault="00F93805" w:rsidP="00521165">
            <w:pPr>
              <w:pStyle w:val="idwtababs"/>
              <w:spacing w:after="0" w:line="240" w:lineRule="auto"/>
            </w:pPr>
            <w:r>
              <w:t> </w:t>
            </w:r>
          </w:p>
        </w:tc>
        <w:tc>
          <w:tcPr>
            <w:tcW w:w="2116" w:type="dxa"/>
            <w:tcBorders>
              <w:top w:val="outset" w:sz="6" w:space="0" w:color="auto"/>
              <w:left w:val="outset" w:sz="6" w:space="0" w:color="auto"/>
              <w:bottom w:val="outset" w:sz="6" w:space="0" w:color="auto"/>
              <w:right w:val="outset" w:sz="6" w:space="0" w:color="auto"/>
            </w:tcBorders>
            <w:hideMark/>
          </w:tcPr>
          <w:p w14:paraId="7F691E1C" w14:textId="77777777" w:rsidR="00F93805" w:rsidRDefault="00F93805" w:rsidP="00521165">
            <w:pPr>
              <w:pStyle w:val="idwtababs"/>
              <w:spacing w:after="0" w:line="240" w:lineRule="auto"/>
            </w:pPr>
            <w:r>
              <w:t> </w:t>
            </w:r>
          </w:p>
        </w:tc>
      </w:tr>
      <w:tr w:rsidR="00F93805" w14:paraId="20E96540" w14:textId="77777777" w:rsidTr="00255821">
        <w:tc>
          <w:tcPr>
            <w:tcW w:w="6938" w:type="dxa"/>
            <w:gridSpan w:val="3"/>
            <w:tcBorders>
              <w:top w:val="outset" w:sz="6" w:space="0" w:color="auto"/>
              <w:left w:val="nil"/>
              <w:bottom w:val="nil"/>
              <w:right w:val="outset" w:sz="6" w:space="0" w:color="auto"/>
            </w:tcBorders>
            <w:vAlign w:val="bottom"/>
            <w:hideMark/>
          </w:tcPr>
          <w:p w14:paraId="013ED19D" w14:textId="77777777" w:rsidR="00F93805" w:rsidRDefault="00F93805" w:rsidP="00521165">
            <w:pPr>
              <w:pStyle w:val="idwtababs"/>
              <w:spacing w:after="0" w:line="240" w:lineRule="auto"/>
              <w:jc w:val="right"/>
            </w:pPr>
            <w:r>
              <w:rPr>
                <w:b/>
                <w:bCs w:val="0"/>
              </w:rPr>
              <w:t>Summe:</w:t>
            </w:r>
          </w:p>
        </w:tc>
        <w:tc>
          <w:tcPr>
            <w:tcW w:w="2116" w:type="dxa"/>
            <w:tcBorders>
              <w:top w:val="outset" w:sz="6" w:space="0" w:color="auto"/>
              <w:left w:val="outset" w:sz="6" w:space="0" w:color="auto"/>
              <w:bottom w:val="outset" w:sz="6" w:space="0" w:color="auto"/>
              <w:right w:val="outset" w:sz="6" w:space="0" w:color="auto"/>
            </w:tcBorders>
            <w:hideMark/>
          </w:tcPr>
          <w:p w14:paraId="61FC2377" w14:textId="77777777" w:rsidR="00F93805" w:rsidRDefault="00F93805" w:rsidP="00521165">
            <w:pPr>
              <w:pStyle w:val="idwtababs"/>
              <w:spacing w:after="0" w:line="240" w:lineRule="auto"/>
            </w:pPr>
            <w:r>
              <w:rPr>
                <w:b/>
                <w:bCs w:val="0"/>
              </w:rPr>
              <w:t> </w:t>
            </w:r>
          </w:p>
        </w:tc>
      </w:tr>
    </w:tbl>
    <w:p w14:paraId="34DDFF19" w14:textId="77777777" w:rsidR="00F93805" w:rsidRDefault="00F93805" w:rsidP="00F93805">
      <w:pPr>
        <w:pStyle w:val="idwabsatz"/>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1697"/>
        <w:gridCol w:w="5234"/>
        <w:gridCol w:w="2123"/>
      </w:tblGrid>
      <w:tr w:rsidR="00F93805" w14:paraId="60205AFD" w14:textId="77777777" w:rsidTr="00255821">
        <w:trPr>
          <w:tblHeader/>
        </w:trPr>
        <w:tc>
          <w:tcPr>
            <w:tcW w:w="1746" w:type="dxa"/>
            <w:tcBorders>
              <w:top w:val="outset" w:sz="6" w:space="0" w:color="auto"/>
              <w:left w:val="outset" w:sz="6" w:space="0" w:color="auto"/>
              <w:bottom w:val="outset" w:sz="6" w:space="0" w:color="auto"/>
              <w:right w:val="outset" w:sz="6" w:space="0" w:color="auto"/>
            </w:tcBorders>
            <w:vAlign w:val="bottom"/>
            <w:hideMark/>
          </w:tcPr>
          <w:p w14:paraId="43903A6C" w14:textId="77777777" w:rsidR="00F93805" w:rsidRDefault="00F93805" w:rsidP="00521165">
            <w:pPr>
              <w:pStyle w:val="idwtababs"/>
              <w:spacing w:after="0" w:line="240" w:lineRule="auto"/>
            </w:pPr>
            <w:r>
              <w:rPr>
                <w:b/>
                <w:bCs w:val="0"/>
              </w:rPr>
              <w:lastRenderedPageBreak/>
              <w:t>betrifft vorstehende Abnahmestelle mit lfd. Nr.</w:t>
            </w:r>
          </w:p>
        </w:tc>
        <w:tc>
          <w:tcPr>
            <w:tcW w:w="5407" w:type="dxa"/>
            <w:tcBorders>
              <w:top w:val="outset" w:sz="6" w:space="0" w:color="auto"/>
              <w:left w:val="outset" w:sz="6" w:space="0" w:color="auto"/>
              <w:bottom w:val="outset" w:sz="6" w:space="0" w:color="auto"/>
              <w:right w:val="outset" w:sz="6" w:space="0" w:color="auto"/>
            </w:tcBorders>
            <w:vAlign w:val="bottom"/>
            <w:hideMark/>
          </w:tcPr>
          <w:p w14:paraId="0F1E20FF" w14:textId="77777777" w:rsidR="00F93805" w:rsidRDefault="00F93805" w:rsidP="00521165">
            <w:pPr>
              <w:pStyle w:val="idwtababs"/>
              <w:spacing w:after="0" w:line="240" w:lineRule="auto"/>
            </w:pPr>
            <w:proofErr w:type="spellStart"/>
            <w:r>
              <w:rPr>
                <w:b/>
                <w:bCs w:val="0"/>
              </w:rPr>
              <w:t>Letztverbrauchskategorie</w:t>
            </w:r>
            <w:r w:rsidRPr="003C73A5">
              <w:rPr>
                <w:b/>
                <w:bCs w:val="0"/>
                <w:vertAlign w:val="superscript"/>
              </w:rPr>
              <w:t>a</w:t>
            </w:r>
            <w:proofErr w:type="spellEnd"/>
            <w:r w:rsidRPr="003C73A5">
              <w:rPr>
                <w:b/>
                <w:bCs w:val="0"/>
                <w:vertAlign w:val="superscript"/>
              </w:rPr>
              <w:t>)</w:t>
            </w:r>
          </w:p>
        </w:tc>
        <w:tc>
          <w:tcPr>
            <w:tcW w:w="2186" w:type="dxa"/>
            <w:tcBorders>
              <w:top w:val="outset" w:sz="6" w:space="0" w:color="auto"/>
              <w:left w:val="outset" w:sz="6" w:space="0" w:color="auto"/>
              <w:bottom w:val="outset" w:sz="6" w:space="0" w:color="auto"/>
              <w:right w:val="outset" w:sz="6" w:space="0" w:color="auto"/>
            </w:tcBorders>
            <w:vAlign w:val="bottom"/>
            <w:hideMark/>
          </w:tcPr>
          <w:p w14:paraId="11E48F5C" w14:textId="77777777" w:rsidR="00F93805" w:rsidRDefault="00F93805" w:rsidP="00521165">
            <w:pPr>
              <w:pStyle w:val="idwtababs"/>
              <w:spacing w:after="0" w:line="240" w:lineRule="auto"/>
              <w:jc w:val="center"/>
            </w:pPr>
            <w:r>
              <w:rPr>
                <w:b/>
                <w:bCs w:val="0"/>
              </w:rPr>
              <w:t>aus dem Netz bezogene und weitergeleitete Strommengen</w:t>
            </w:r>
          </w:p>
          <w:p w14:paraId="085C8328" w14:textId="77777777" w:rsidR="00F93805" w:rsidRDefault="00F93805" w:rsidP="00521165">
            <w:pPr>
              <w:pStyle w:val="idwtababs"/>
              <w:spacing w:after="0" w:line="240" w:lineRule="auto"/>
              <w:jc w:val="center"/>
            </w:pPr>
            <w:r>
              <w:rPr>
                <w:b/>
                <w:bCs w:val="0"/>
              </w:rPr>
              <w:t>[kWh]</w:t>
            </w:r>
          </w:p>
        </w:tc>
      </w:tr>
      <w:tr w:rsidR="00F93805" w14:paraId="20199FE4" w14:textId="77777777" w:rsidTr="00255821">
        <w:tc>
          <w:tcPr>
            <w:tcW w:w="1746" w:type="dxa"/>
            <w:tcBorders>
              <w:top w:val="outset" w:sz="6" w:space="0" w:color="auto"/>
              <w:left w:val="outset" w:sz="6" w:space="0" w:color="auto"/>
              <w:bottom w:val="outset" w:sz="6" w:space="0" w:color="auto"/>
              <w:right w:val="outset" w:sz="6" w:space="0" w:color="auto"/>
            </w:tcBorders>
            <w:hideMark/>
          </w:tcPr>
          <w:p w14:paraId="544F845C" w14:textId="77777777" w:rsidR="00F93805" w:rsidRDefault="00F93805" w:rsidP="00521165">
            <w:pPr>
              <w:pStyle w:val="idwtababs"/>
              <w:spacing w:after="0" w:line="240" w:lineRule="auto"/>
            </w:pPr>
            <w:r>
              <w:rPr>
                <w:b/>
                <w:bCs w:val="0"/>
              </w:rPr>
              <w:t>…</w:t>
            </w:r>
          </w:p>
        </w:tc>
        <w:tc>
          <w:tcPr>
            <w:tcW w:w="5407" w:type="dxa"/>
            <w:tcBorders>
              <w:top w:val="outset" w:sz="6" w:space="0" w:color="auto"/>
              <w:left w:val="outset" w:sz="6" w:space="0" w:color="auto"/>
              <w:bottom w:val="outset" w:sz="6" w:space="0" w:color="auto"/>
              <w:right w:val="outset" w:sz="6" w:space="0" w:color="auto"/>
            </w:tcBorders>
            <w:hideMark/>
          </w:tcPr>
          <w:p w14:paraId="09959F35" w14:textId="77777777" w:rsidR="00F93805" w:rsidRDefault="00F93805" w:rsidP="00521165">
            <w:pPr>
              <w:pStyle w:val="idwtababs"/>
              <w:spacing w:after="0" w:line="240" w:lineRule="auto"/>
            </w:pPr>
            <w:r>
              <w:t> </w:t>
            </w:r>
          </w:p>
        </w:tc>
        <w:tc>
          <w:tcPr>
            <w:tcW w:w="2186" w:type="dxa"/>
            <w:tcBorders>
              <w:top w:val="outset" w:sz="6" w:space="0" w:color="auto"/>
              <w:left w:val="outset" w:sz="6" w:space="0" w:color="auto"/>
              <w:bottom w:val="outset" w:sz="6" w:space="0" w:color="auto"/>
              <w:right w:val="outset" w:sz="6" w:space="0" w:color="auto"/>
            </w:tcBorders>
            <w:hideMark/>
          </w:tcPr>
          <w:p w14:paraId="4C09694D" w14:textId="77777777" w:rsidR="00F93805" w:rsidRDefault="00F93805" w:rsidP="00521165">
            <w:pPr>
              <w:pStyle w:val="idwtababs"/>
              <w:spacing w:after="0" w:line="240" w:lineRule="auto"/>
            </w:pPr>
            <w:r>
              <w:t> </w:t>
            </w:r>
          </w:p>
        </w:tc>
      </w:tr>
      <w:tr w:rsidR="00F93805" w14:paraId="16BBCE2A" w14:textId="77777777" w:rsidTr="00255821">
        <w:tc>
          <w:tcPr>
            <w:tcW w:w="1746" w:type="dxa"/>
            <w:tcBorders>
              <w:top w:val="outset" w:sz="6" w:space="0" w:color="auto"/>
              <w:left w:val="outset" w:sz="6" w:space="0" w:color="auto"/>
              <w:bottom w:val="outset" w:sz="6" w:space="0" w:color="auto"/>
              <w:right w:val="outset" w:sz="6" w:space="0" w:color="auto"/>
            </w:tcBorders>
            <w:hideMark/>
          </w:tcPr>
          <w:p w14:paraId="1217BD68" w14:textId="77777777" w:rsidR="00F93805" w:rsidRDefault="00F93805" w:rsidP="00521165">
            <w:pPr>
              <w:pStyle w:val="idwtababs"/>
              <w:spacing w:after="0" w:line="240" w:lineRule="auto"/>
            </w:pPr>
            <w:r>
              <w:rPr>
                <w:b/>
                <w:bCs w:val="0"/>
              </w:rPr>
              <w:t>…</w:t>
            </w:r>
          </w:p>
        </w:tc>
        <w:tc>
          <w:tcPr>
            <w:tcW w:w="5407" w:type="dxa"/>
            <w:tcBorders>
              <w:top w:val="outset" w:sz="6" w:space="0" w:color="auto"/>
              <w:left w:val="outset" w:sz="6" w:space="0" w:color="auto"/>
              <w:bottom w:val="outset" w:sz="6" w:space="0" w:color="auto"/>
              <w:right w:val="outset" w:sz="6" w:space="0" w:color="auto"/>
            </w:tcBorders>
            <w:hideMark/>
          </w:tcPr>
          <w:p w14:paraId="33C9EE83" w14:textId="77777777" w:rsidR="00F93805" w:rsidRDefault="00F93805" w:rsidP="00521165">
            <w:pPr>
              <w:pStyle w:val="idwtababs"/>
              <w:spacing w:after="0" w:line="240" w:lineRule="auto"/>
            </w:pPr>
            <w:r>
              <w:t> </w:t>
            </w:r>
          </w:p>
        </w:tc>
        <w:tc>
          <w:tcPr>
            <w:tcW w:w="2186" w:type="dxa"/>
            <w:tcBorders>
              <w:top w:val="outset" w:sz="6" w:space="0" w:color="auto"/>
              <w:left w:val="outset" w:sz="6" w:space="0" w:color="auto"/>
              <w:bottom w:val="outset" w:sz="6" w:space="0" w:color="auto"/>
              <w:right w:val="outset" w:sz="6" w:space="0" w:color="auto"/>
            </w:tcBorders>
            <w:hideMark/>
          </w:tcPr>
          <w:p w14:paraId="64CFE61D" w14:textId="77777777" w:rsidR="00F93805" w:rsidRDefault="00F93805" w:rsidP="00521165">
            <w:pPr>
              <w:pStyle w:val="idwtababs"/>
              <w:spacing w:after="0" w:line="240" w:lineRule="auto"/>
            </w:pPr>
            <w:r>
              <w:t> </w:t>
            </w:r>
          </w:p>
        </w:tc>
      </w:tr>
      <w:tr w:rsidR="00F93805" w14:paraId="399DC8F8" w14:textId="77777777" w:rsidTr="00255821">
        <w:tc>
          <w:tcPr>
            <w:tcW w:w="1746" w:type="dxa"/>
            <w:tcBorders>
              <w:top w:val="outset" w:sz="6" w:space="0" w:color="auto"/>
              <w:left w:val="outset" w:sz="6" w:space="0" w:color="auto"/>
              <w:bottom w:val="outset" w:sz="6" w:space="0" w:color="auto"/>
              <w:right w:val="outset" w:sz="6" w:space="0" w:color="auto"/>
            </w:tcBorders>
            <w:hideMark/>
          </w:tcPr>
          <w:p w14:paraId="3DE0DCC0" w14:textId="77777777" w:rsidR="00F93805" w:rsidRDefault="00F93805" w:rsidP="00521165">
            <w:pPr>
              <w:pStyle w:val="idwtababs"/>
              <w:spacing w:after="0" w:line="240" w:lineRule="auto"/>
            </w:pPr>
            <w:r>
              <w:rPr>
                <w:b/>
                <w:bCs w:val="0"/>
              </w:rPr>
              <w:t>…</w:t>
            </w:r>
          </w:p>
        </w:tc>
        <w:tc>
          <w:tcPr>
            <w:tcW w:w="5407" w:type="dxa"/>
            <w:tcBorders>
              <w:top w:val="outset" w:sz="6" w:space="0" w:color="auto"/>
              <w:left w:val="outset" w:sz="6" w:space="0" w:color="auto"/>
              <w:bottom w:val="outset" w:sz="6" w:space="0" w:color="auto"/>
              <w:right w:val="outset" w:sz="6" w:space="0" w:color="auto"/>
            </w:tcBorders>
            <w:hideMark/>
          </w:tcPr>
          <w:p w14:paraId="76819421" w14:textId="77777777" w:rsidR="00F93805" w:rsidRDefault="00F93805" w:rsidP="00521165">
            <w:pPr>
              <w:pStyle w:val="idwtababs"/>
              <w:spacing w:after="0" w:line="240" w:lineRule="auto"/>
            </w:pPr>
            <w:r>
              <w:t> </w:t>
            </w:r>
          </w:p>
        </w:tc>
        <w:tc>
          <w:tcPr>
            <w:tcW w:w="2186" w:type="dxa"/>
            <w:tcBorders>
              <w:top w:val="outset" w:sz="6" w:space="0" w:color="auto"/>
              <w:left w:val="outset" w:sz="6" w:space="0" w:color="auto"/>
              <w:bottom w:val="outset" w:sz="6" w:space="0" w:color="auto"/>
              <w:right w:val="outset" w:sz="6" w:space="0" w:color="auto"/>
            </w:tcBorders>
            <w:hideMark/>
          </w:tcPr>
          <w:p w14:paraId="641CA2C8" w14:textId="77777777" w:rsidR="00F93805" w:rsidRDefault="00F93805" w:rsidP="00521165">
            <w:pPr>
              <w:pStyle w:val="idwtababs"/>
              <w:spacing w:after="0" w:line="240" w:lineRule="auto"/>
            </w:pPr>
            <w:r>
              <w:t> </w:t>
            </w:r>
          </w:p>
        </w:tc>
      </w:tr>
      <w:tr w:rsidR="00F93805" w14:paraId="2AF8DF35" w14:textId="77777777" w:rsidTr="00255821">
        <w:tc>
          <w:tcPr>
            <w:tcW w:w="7153" w:type="dxa"/>
            <w:gridSpan w:val="2"/>
            <w:tcBorders>
              <w:top w:val="outset" w:sz="6" w:space="0" w:color="auto"/>
              <w:left w:val="nil"/>
              <w:bottom w:val="nil"/>
              <w:right w:val="outset" w:sz="6" w:space="0" w:color="auto"/>
            </w:tcBorders>
            <w:vAlign w:val="bottom"/>
            <w:hideMark/>
          </w:tcPr>
          <w:p w14:paraId="7533A4A9" w14:textId="77777777" w:rsidR="00F93805" w:rsidRDefault="00F93805" w:rsidP="00521165">
            <w:pPr>
              <w:pStyle w:val="idwtababs"/>
              <w:spacing w:after="0" w:line="240" w:lineRule="auto"/>
              <w:jc w:val="right"/>
            </w:pPr>
            <w:r>
              <w:rPr>
                <w:b/>
                <w:bCs w:val="0"/>
              </w:rPr>
              <w:t>Summe:</w:t>
            </w:r>
          </w:p>
        </w:tc>
        <w:tc>
          <w:tcPr>
            <w:tcW w:w="2186" w:type="dxa"/>
            <w:tcBorders>
              <w:top w:val="outset" w:sz="6" w:space="0" w:color="auto"/>
              <w:left w:val="outset" w:sz="6" w:space="0" w:color="auto"/>
              <w:bottom w:val="outset" w:sz="6" w:space="0" w:color="auto"/>
              <w:right w:val="outset" w:sz="6" w:space="0" w:color="auto"/>
            </w:tcBorders>
            <w:hideMark/>
          </w:tcPr>
          <w:p w14:paraId="5940EE0A" w14:textId="77777777" w:rsidR="00F93805" w:rsidRDefault="00F93805" w:rsidP="00521165">
            <w:pPr>
              <w:pStyle w:val="idwtababs"/>
              <w:spacing w:after="0" w:line="240" w:lineRule="auto"/>
            </w:pPr>
            <w:r>
              <w:rPr>
                <w:b/>
                <w:bCs w:val="0"/>
              </w:rPr>
              <w:t> </w:t>
            </w:r>
          </w:p>
        </w:tc>
      </w:tr>
    </w:tbl>
    <w:p w14:paraId="2897CB79" w14:textId="77777777" w:rsidR="00F93805" w:rsidRPr="00656C70" w:rsidRDefault="00F93805" w:rsidP="00581D3B">
      <w:pPr>
        <w:spacing w:before="120" w:line="240" w:lineRule="atLeast"/>
        <w:ind w:left="284" w:hanging="284"/>
        <w:rPr>
          <w:rFonts w:eastAsiaTheme="minorEastAsia"/>
          <w:sz w:val="18"/>
          <w:szCs w:val="18"/>
        </w:rPr>
      </w:pPr>
      <w:r w:rsidRPr="00245B19">
        <w:rPr>
          <w:vertAlign w:val="superscript"/>
        </w:rPr>
        <w:t>a)</w:t>
      </w:r>
      <w:r>
        <w:tab/>
      </w:r>
      <w:r w:rsidRPr="00656C70">
        <w:rPr>
          <w:sz w:val="18"/>
          <w:szCs w:val="18"/>
        </w:rPr>
        <w:t xml:space="preserve">Folgende Letztverbrauchskategorien sind möglich. Sofern keine Letztverbrauchskategorie angegeben wird, wird die entsprechende Menge der Letztverbrauchskategorie </w:t>
      </w:r>
      <w:r>
        <w:rPr>
          <w:sz w:val="18"/>
          <w:szCs w:val="18"/>
        </w:rPr>
        <w:t>„</w:t>
      </w:r>
      <w:r w:rsidRPr="007A4E46">
        <w:rPr>
          <w:sz w:val="18"/>
          <w:szCs w:val="18"/>
        </w:rPr>
        <w:t>100 % der Umlage</w:t>
      </w:r>
      <w:r>
        <w:rPr>
          <w:sz w:val="18"/>
          <w:szCs w:val="18"/>
        </w:rPr>
        <w:t>“</w:t>
      </w:r>
      <w:r w:rsidRPr="00656C70">
        <w:rPr>
          <w:sz w:val="18"/>
          <w:szCs w:val="18"/>
        </w:rPr>
        <w:t xml:space="preserve"> zugeordnet. Es ist zu beachten, dass die Verbräuche an einer Abnahmestelle unterschiedlichen Letztverbrauchskategorien zugeordnet werden können. In diesen Fällen muss die Abnahmestelle pro Letztverbrauchskategorie aufgeführt werden. </w:t>
      </w:r>
    </w:p>
    <w:p w14:paraId="6265A4EA" w14:textId="77777777" w:rsidR="00F93805" w:rsidRPr="00656C70" w:rsidRDefault="00F93805" w:rsidP="00581D3B">
      <w:pPr>
        <w:spacing w:before="120" w:line="240" w:lineRule="atLeast"/>
        <w:ind w:left="1985" w:hanging="1701"/>
        <w:jc w:val="left"/>
        <w:rPr>
          <w:sz w:val="18"/>
          <w:szCs w:val="18"/>
        </w:rPr>
      </w:pPr>
      <w:r>
        <w:rPr>
          <w:sz w:val="18"/>
          <w:szCs w:val="18"/>
        </w:rPr>
        <w:t>„</w:t>
      </w:r>
      <w:r w:rsidRPr="007A4E46">
        <w:rPr>
          <w:sz w:val="18"/>
          <w:szCs w:val="18"/>
        </w:rPr>
        <w:t>100 % der Umlage</w:t>
      </w:r>
      <w:r>
        <w:rPr>
          <w:sz w:val="18"/>
          <w:szCs w:val="18"/>
        </w:rPr>
        <w:t>“:</w:t>
      </w:r>
      <w:r>
        <w:rPr>
          <w:sz w:val="18"/>
          <w:szCs w:val="18"/>
        </w:rPr>
        <w:tab/>
      </w:r>
      <w:r w:rsidRPr="00656C70">
        <w:rPr>
          <w:sz w:val="18"/>
          <w:szCs w:val="18"/>
        </w:rPr>
        <w:t xml:space="preserve">Volle KWKG-Umlage nach § 26 KWKG 2020/Offshore-Netzumlage nach § 17f Abs. 1 EnWG i.V.m. § 26 Abs. 1 KWKG 2020 </w:t>
      </w:r>
    </w:p>
    <w:p w14:paraId="70749B8B" w14:textId="77777777" w:rsidR="00F93805" w:rsidRPr="00656C70" w:rsidRDefault="00F93805" w:rsidP="00581D3B">
      <w:pPr>
        <w:spacing w:before="120" w:line="240" w:lineRule="atLeast"/>
        <w:ind w:left="1985" w:hanging="1701"/>
        <w:jc w:val="left"/>
        <w:rPr>
          <w:sz w:val="18"/>
          <w:szCs w:val="18"/>
        </w:rPr>
      </w:pPr>
      <w:r>
        <w:rPr>
          <w:sz w:val="18"/>
          <w:szCs w:val="18"/>
        </w:rPr>
        <w:t>„</w:t>
      </w:r>
      <w:r w:rsidRPr="007A4E46">
        <w:rPr>
          <w:sz w:val="18"/>
          <w:szCs w:val="18"/>
        </w:rPr>
        <w:t>1</w:t>
      </w:r>
      <w:r>
        <w:rPr>
          <w:sz w:val="18"/>
          <w:szCs w:val="18"/>
        </w:rPr>
        <w:t>5</w:t>
      </w:r>
      <w:r w:rsidRPr="007A4E46">
        <w:rPr>
          <w:sz w:val="18"/>
          <w:szCs w:val="18"/>
        </w:rPr>
        <w:t> % der Umlage</w:t>
      </w:r>
      <w:r>
        <w:rPr>
          <w:sz w:val="18"/>
          <w:szCs w:val="18"/>
        </w:rPr>
        <w:t>“:</w:t>
      </w:r>
      <w:r>
        <w:rPr>
          <w:sz w:val="18"/>
          <w:szCs w:val="18"/>
        </w:rPr>
        <w:tab/>
      </w:r>
      <w:r w:rsidRPr="00656C70">
        <w:rPr>
          <w:sz w:val="18"/>
          <w:szCs w:val="18"/>
        </w:rPr>
        <w:t>Begrenzte KWKG-Umlage nach § 27a Abs. 1 KWKG 2020/Offshore-Netzumlage nach § 17f Abs. 5 Satz 2 EnWG i.V.m. § 27a Abs. 1 KWKG 2020</w:t>
      </w:r>
      <w:r w:rsidRPr="00656C70">
        <w:rPr>
          <w:sz w:val="18"/>
          <w:szCs w:val="18"/>
        </w:rPr>
        <w:br/>
      </w:r>
      <w:r w:rsidRPr="00656C70">
        <w:rPr>
          <w:i/>
          <w:iCs/>
          <w:sz w:val="18"/>
          <w:szCs w:val="18"/>
        </w:rPr>
        <w:t xml:space="preserve">Hinweis: Der Verbrauch der ersten GWh ist der Letztverbrauchskategorie </w:t>
      </w:r>
      <w:r w:rsidRPr="00885060">
        <w:rPr>
          <w:i/>
          <w:iCs/>
          <w:sz w:val="18"/>
          <w:szCs w:val="18"/>
        </w:rPr>
        <w:t>„100 % der Umlage“</w:t>
      </w:r>
      <w:r w:rsidRPr="00656C70">
        <w:rPr>
          <w:i/>
          <w:iCs/>
          <w:sz w:val="18"/>
          <w:szCs w:val="18"/>
        </w:rPr>
        <w:t xml:space="preserve"> zuzuordnen (Selbstbehalt).</w:t>
      </w:r>
    </w:p>
    <w:p w14:paraId="44800AF9" w14:textId="77777777" w:rsidR="00F93805" w:rsidRPr="00656C70" w:rsidRDefault="00F93805" w:rsidP="00581D3B">
      <w:pPr>
        <w:spacing w:before="120" w:line="240" w:lineRule="atLeast"/>
        <w:ind w:left="1985" w:hanging="1701"/>
        <w:jc w:val="left"/>
        <w:rPr>
          <w:sz w:val="18"/>
          <w:szCs w:val="18"/>
        </w:rPr>
      </w:pPr>
      <w:r>
        <w:rPr>
          <w:sz w:val="18"/>
          <w:szCs w:val="18"/>
        </w:rPr>
        <w:t>„</w:t>
      </w:r>
      <w:r w:rsidRPr="007A4E46">
        <w:rPr>
          <w:sz w:val="18"/>
          <w:szCs w:val="18"/>
        </w:rPr>
        <w:t>0,04</w:t>
      </w:r>
      <w:r>
        <w:rPr>
          <w:sz w:val="18"/>
          <w:szCs w:val="18"/>
        </w:rPr>
        <w:t> </w:t>
      </w:r>
      <w:r w:rsidRPr="007A4E46">
        <w:rPr>
          <w:sz w:val="18"/>
          <w:szCs w:val="18"/>
        </w:rPr>
        <w:t>ct/kWh</w:t>
      </w:r>
      <w:r>
        <w:rPr>
          <w:sz w:val="18"/>
          <w:szCs w:val="18"/>
        </w:rPr>
        <w:t>“:</w:t>
      </w:r>
      <w:r>
        <w:rPr>
          <w:sz w:val="18"/>
          <w:szCs w:val="18"/>
        </w:rPr>
        <w:tab/>
      </w:r>
      <w:r w:rsidRPr="00656C70">
        <w:rPr>
          <w:sz w:val="18"/>
          <w:szCs w:val="18"/>
        </w:rPr>
        <w:t>Begrenzte KWKG-Umlage nach § 27c Abs. 1 Satz 1 KWKG 2020/Offshore-Netzumlage nach § 17f Abs. 5 Satz 2 EnWG i.V.m. § 27c Abs. 1 Satz 1 KWKG 2020</w:t>
      </w:r>
      <w:r w:rsidRPr="00656C70">
        <w:rPr>
          <w:sz w:val="18"/>
          <w:szCs w:val="18"/>
        </w:rPr>
        <w:br/>
      </w:r>
      <w:r w:rsidRPr="00656C70">
        <w:rPr>
          <w:i/>
          <w:iCs/>
          <w:sz w:val="18"/>
          <w:szCs w:val="18"/>
        </w:rPr>
        <w:t xml:space="preserve">Hinweis: Der Verbrauch der ersten GWh ist der Letztverbrauchskategorie </w:t>
      </w:r>
      <w:r w:rsidRPr="00885060">
        <w:rPr>
          <w:i/>
          <w:iCs/>
          <w:sz w:val="18"/>
          <w:szCs w:val="18"/>
        </w:rPr>
        <w:t>„100 % der Umlage“</w:t>
      </w:r>
      <w:r w:rsidRPr="00656C70">
        <w:rPr>
          <w:i/>
          <w:iCs/>
          <w:sz w:val="18"/>
          <w:szCs w:val="18"/>
        </w:rPr>
        <w:t xml:space="preserve"> zuzuordnen (Selbstbehalt).</w:t>
      </w:r>
    </w:p>
    <w:p w14:paraId="7F31C673" w14:textId="77777777" w:rsidR="00F93805" w:rsidRPr="00656C70" w:rsidRDefault="00F93805" w:rsidP="00581D3B">
      <w:pPr>
        <w:spacing w:before="120" w:line="240" w:lineRule="atLeast"/>
        <w:ind w:left="1985" w:hanging="1701"/>
        <w:jc w:val="left"/>
        <w:rPr>
          <w:sz w:val="18"/>
          <w:szCs w:val="18"/>
        </w:rPr>
      </w:pPr>
      <w:r>
        <w:rPr>
          <w:sz w:val="18"/>
          <w:szCs w:val="18"/>
        </w:rPr>
        <w:t>„</w:t>
      </w:r>
      <w:r w:rsidRPr="007A4E46">
        <w:rPr>
          <w:sz w:val="18"/>
          <w:szCs w:val="18"/>
        </w:rPr>
        <w:t>0,0</w:t>
      </w:r>
      <w:r>
        <w:rPr>
          <w:sz w:val="18"/>
          <w:szCs w:val="18"/>
        </w:rPr>
        <w:t>3 </w:t>
      </w:r>
      <w:r w:rsidRPr="007A4E46">
        <w:rPr>
          <w:sz w:val="18"/>
          <w:szCs w:val="18"/>
        </w:rPr>
        <w:t>ct/kWh</w:t>
      </w:r>
      <w:r>
        <w:rPr>
          <w:sz w:val="18"/>
          <w:szCs w:val="18"/>
        </w:rPr>
        <w:t>“:</w:t>
      </w:r>
      <w:r>
        <w:rPr>
          <w:sz w:val="18"/>
          <w:szCs w:val="18"/>
        </w:rPr>
        <w:tab/>
      </w:r>
      <w:r w:rsidRPr="00656C70">
        <w:rPr>
          <w:sz w:val="18"/>
          <w:szCs w:val="18"/>
        </w:rPr>
        <w:t>Begrenzte KWKG-Umlage nach § 27c Abs. 1 Satz 2 KWKG 2020/Offshore-Netzumlage nach § 17f Abs. 5 Satz 2 EnWG i.V.m. § 27c Abs. 1 Satz 2 KWKG 2020</w:t>
      </w:r>
      <w:r w:rsidRPr="00656C70">
        <w:rPr>
          <w:sz w:val="18"/>
          <w:szCs w:val="18"/>
        </w:rPr>
        <w:br/>
      </w:r>
      <w:r w:rsidRPr="00656C70">
        <w:rPr>
          <w:i/>
          <w:iCs/>
          <w:sz w:val="18"/>
          <w:szCs w:val="18"/>
        </w:rPr>
        <w:t xml:space="preserve">Hinweis: Der Verbrauch der ersten GWh ist der Letztverbrauchskategorie </w:t>
      </w:r>
      <w:r w:rsidRPr="00885060">
        <w:rPr>
          <w:i/>
          <w:iCs/>
          <w:sz w:val="18"/>
          <w:szCs w:val="18"/>
        </w:rPr>
        <w:t>„100 % der Umlage“</w:t>
      </w:r>
      <w:r w:rsidRPr="00656C70">
        <w:rPr>
          <w:i/>
          <w:iCs/>
          <w:sz w:val="18"/>
          <w:szCs w:val="18"/>
        </w:rPr>
        <w:t xml:space="preserve"> zuzuordnen (Selbstbehalt).</w:t>
      </w:r>
    </w:p>
    <w:p w14:paraId="33971B5F" w14:textId="77777777" w:rsidR="00F93805" w:rsidRPr="00656C70" w:rsidRDefault="00F93805" w:rsidP="00581D3B">
      <w:pPr>
        <w:spacing w:before="120" w:line="240" w:lineRule="atLeast"/>
        <w:ind w:left="1985" w:hanging="1701"/>
        <w:jc w:val="left"/>
        <w:rPr>
          <w:sz w:val="18"/>
          <w:szCs w:val="18"/>
        </w:rPr>
      </w:pPr>
      <w:r w:rsidRPr="002739BE">
        <w:rPr>
          <w:sz w:val="18"/>
          <w:szCs w:val="18"/>
        </w:rPr>
        <w:t>„Weiterleitung an Abnahmestelle mit begrenzter Umlage i.S. des § 27 KWKG 2020“:</w:t>
      </w:r>
      <w:r>
        <w:rPr>
          <w:sz w:val="18"/>
          <w:szCs w:val="18"/>
        </w:rPr>
        <w:br/>
      </w:r>
      <w:r w:rsidRPr="00656C70">
        <w:rPr>
          <w:sz w:val="18"/>
          <w:szCs w:val="18"/>
        </w:rPr>
        <w:t xml:space="preserve">Weiterleitung an eine nach § 27 Abs. 1 KWKG 2020 und § 17f Abs. 5 Satz 2 EnWG i.V.m. § 27 Abs. 1 KWKG 2020 begrenzte Abnahmestelle einschließlich des Verbrauchs der ersten GWh. </w:t>
      </w:r>
    </w:p>
    <w:p w14:paraId="07F2D35C" w14:textId="77777777" w:rsidR="00581D3B" w:rsidRDefault="00581D3B" w:rsidP="00581D3B">
      <w:pPr>
        <w:spacing w:after="0"/>
      </w:pPr>
    </w:p>
    <w:p w14:paraId="4701CD13" w14:textId="77777777" w:rsidR="00F93805" w:rsidRDefault="00F93805" w:rsidP="00A42E58">
      <w:pPr>
        <w:pStyle w:val="idwlistfree1"/>
        <w:keepNext/>
      </w:pPr>
      <w:r>
        <w:rPr>
          <w:b/>
          <w:bCs/>
        </w:rPr>
        <w:t>2.</w:t>
      </w:r>
      <w:r>
        <w:tab/>
      </w:r>
      <w:r>
        <w:rPr>
          <w:b/>
          <w:bCs/>
        </w:rPr>
        <w:t xml:space="preserve">Verringerung der KWKG-Umlage und der Offshore-Netzumlage bei Stromspeichern i.S. des § 27b KWKG 2020 i.V.m. § 61l Abs. 1 EEG </w:t>
      </w:r>
      <w:r w:rsidRPr="0078321D">
        <w:rPr>
          <w:b/>
          <w:bCs/>
        </w:rPr>
        <w:t>2021</w:t>
      </w:r>
    </w:p>
    <w:p w14:paraId="2B252945" w14:textId="77777777" w:rsidR="00F93805" w:rsidRDefault="00F93805" w:rsidP="00F93805">
      <w:pPr>
        <w:spacing w:before="100" w:beforeAutospacing="1" w:after="100" w:afterAutospacing="1"/>
      </w:pPr>
      <w:r w:rsidRPr="0078321D">
        <w:t>In der folgenden Tabelle sind die aus dem Netz bezogenen</w:t>
      </w:r>
      <w:r w:rsidRPr="0078321D">
        <w:rPr>
          <w:b/>
        </w:rPr>
        <w:t xml:space="preserve"> </w:t>
      </w:r>
      <w:r w:rsidRPr="0078321D">
        <w:t>Strommengen ausgewiesen, f</w:t>
      </w:r>
      <w:r w:rsidRPr="0078321D">
        <w:rPr>
          <w:rFonts w:hint="eastAsia"/>
        </w:rPr>
        <w:t>ü</w:t>
      </w:r>
      <w:r w:rsidRPr="0078321D">
        <w:t xml:space="preserve">r die wir den Anspruch auf Verringerung der KWKG-Umlage und der Offshore-Netzumlage bei Stromspeichern aufgrund von </w:t>
      </w:r>
      <w:r w:rsidRPr="0078321D">
        <w:rPr>
          <w:rFonts w:hint="eastAsia"/>
        </w:rPr>
        <w:t>§</w:t>
      </w:r>
      <w:r w:rsidRPr="0078321D">
        <w:t xml:space="preserve"> 27b KWKG 2020 i.V.m. </w:t>
      </w:r>
      <w:r w:rsidRPr="0078321D">
        <w:rPr>
          <w:rFonts w:hint="eastAsia"/>
        </w:rPr>
        <w:t>§</w:t>
      </w:r>
      <w:r w:rsidRPr="0078321D">
        <w:t xml:space="preserve"> 61l Abs. 1 EEG 2021 und </w:t>
      </w:r>
      <w:r w:rsidRPr="0078321D">
        <w:rPr>
          <w:rFonts w:hint="eastAsia"/>
        </w:rPr>
        <w:t>§</w:t>
      </w:r>
      <w:r w:rsidRPr="0078321D">
        <w:t xml:space="preserve"> 17f Abs. 5 Satz 2 EnWG i.V.m. </w:t>
      </w:r>
      <w:r w:rsidRPr="0078321D">
        <w:rPr>
          <w:rFonts w:hint="eastAsia"/>
        </w:rPr>
        <w:t>§</w:t>
      </w:r>
      <w:r w:rsidRPr="0078321D">
        <w:t xml:space="preserve"> 27b KWKG 2020 i.V.m. </w:t>
      </w:r>
      <w:r w:rsidRPr="0078321D">
        <w:rPr>
          <w:rFonts w:hint="eastAsia"/>
        </w:rPr>
        <w:t>§</w:t>
      </w:r>
      <w:r w:rsidRPr="0078321D">
        <w:t> 61l Abs. 1 EEG 2021 geltend machen und die im vorstehenden Abschn. 1. enthalten sind. Ferner ist nachfolgend die korrespondierende H</w:t>
      </w:r>
      <w:r w:rsidRPr="0078321D">
        <w:rPr>
          <w:rFonts w:hint="eastAsia"/>
        </w:rPr>
        <w:t>ö</w:t>
      </w:r>
      <w:r w:rsidRPr="0078321D">
        <w:t>he der Verringerung der KWKG-Umlage und der Offshore-Netzumlage jeweils als negativer Betrag angegeben (</w:t>
      </w:r>
      <w:r w:rsidRPr="0078321D">
        <w:rPr>
          <w:rFonts w:hint="eastAsia"/>
        </w:rPr>
        <w:t>„</w:t>
      </w:r>
      <w:r w:rsidRPr="0078321D">
        <w:t>Saldierungsbetr</w:t>
      </w:r>
      <w:r w:rsidRPr="0078321D">
        <w:rPr>
          <w:rFonts w:hint="eastAsia"/>
        </w:rPr>
        <w:t>ä</w:t>
      </w:r>
      <w:r w:rsidRPr="0078321D">
        <w:t>ge</w:t>
      </w:r>
      <w:r w:rsidRPr="0078321D">
        <w:rPr>
          <w:rFonts w:hint="eastAsia"/>
        </w:rPr>
        <w:t>“</w:t>
      </w:r>
      <w:r w:rsidRPr="0078321D">
        <w:t>)</w:t>
      </w:r>
      <w:r>
        <w:t>:</w:t>
      </w:r>
      <w:r>
        <w:rPr>
          <w:rStyle w:val="Funotenzeichen"/>
        </w:rPr>
        <w:footnoteReference w:id="8"/>
      </w:r>
      <w:r>
        <w:t xml:space="preserve"> </w:t>
      </w:r>
    </w:p>
    <w:tbl>
      <w:tblPr>
        <w:tblStyle w:val="Tabellenraster"/>
        <w:tblW w:w="5000" w:type="pct"/>
        <w:tblLayout w:type="fixed"/>
        <w:tblLook w:val="04A0" w:firstRow="1" w:lastRow="0" w:firstColumn="1" w:lastColumn="0" w:noHBand="0" w:noVBand="1"/>
      </w:tblPr>
      <w:tblGrid>
        <w:gridCol w:w="4660"/>
        <w:gridCol w:w="1566"/>
        <w:gridCol w:w="1421"/>
        <w:gridCol w:w="1413"/>
      </w:tblGrid>
      <w:tr w:rsidR="00F93805" w:rsidRPr="00B83708" w14:paraId="3EDA5BFE" w14:textId="77777777" w:rsidTr="00521165">
        <w:trPr>
          <w:tblHeader/>
        </w:trPr>
        <w:tc>
          <w:tcPr>
            <w:tcW w:w="4815" w:type="dxa"/>
            <w:vMerge w:val="restart"/>
            <w:vAlign w:val="bottom"/>
          </w:tcPr>
          <w:p w14:paraId="4BAD0DF6" w14:textId="77777777" w:rsidR="00F93805" w:rsidRPr="00B83708" w:rsidRDefault="00F93805" w:rsidP="00521165">
            <w:pPr>
              <w:spacing w:after="0" w:line="240" w:lineRule="auto"/>
              <w:jc w:val="left"/>
              <w:rPr>
                <w:rFonts w:eastAsia="Arial Unicode MS"/>
                <w:b/>
                <w:sz w:val="20"/>
              </w:rPr>
            </w:pPr>
            <w:r w:rsidRPr="00B83708">
              <w:rPr>
                <w:rFonts w:eastAsia="Arial Unicode MS"/>
                <w:b/>
                <w:sz w:val="20"/>
              </w:rPr>
              <w:lastRenderedPageBreak/>
              <w:t>Verringerung der KWKG-Umlage/Offshore-Netzumlage aufgrund von</w:t>
            </w:r>
          </w:p>
        </w:tc>
        <w:tc>
          <w:tcPr>
            <w:tcW w:w="1613" w:type="dxa"/>
            <w:vMerge w:val="restart"/>
            <w:vAlign w:val="bottom"/>
          </w:tcPr>
          <w:p w14:paraId="48FD84A9" w14:textId="77777777" w:rsidR="00F93805" w:rsidRPr="00B83708" w:rsidRDefault="00F93805" w:rsidP="00521165">
            <w:pPr>
              <w:spacing w:after="0" w:line="240" w:lineRule="auto"/>
              <w:jc w:val="center"/>
              <w:rPr>
                <w:rFonts w:eastAsia="Arial Unicode MS"/>
                <w:b/>
                <w:sz w:val="20"/>
              </w:rPr>
            </w:pPr>
            <w:r w:rsidRPr="00B83708">
              <w:rPr>
                <w:rFonts w:eastAsia="Arial Unicode MS"/>
                <w:b/>
                <w:sz w:val="20"/>
              </w:rPr>
              <w:t>aus dem Netz bezogene Strommengen</w:t>
            </w:r>
          </w:p>
          <w:p w14:paraId="40D72F9F" w14:textId="77777777" w:rsidR="00F93805" w:rsidRPr="00B83708" w:rsidRDefault="00F93805" w:rsidP="00521165">
            <w:pPr>
              <w:spacing w:after="0" w:line="240" w:lineRule="auto"/>
              <w:jc w:val="center"/>
              <w:rPr>
                <w:rFonts w:ascii="Arial Fett" w:eastAsia="Arial Unicode MS" w:hAnsi="Arial Fett" w:cs="Arial" w:hint="eastAsia"/>
                <w:b/>
                <w:sz w:val="20"/>
              </w:rPr>
            </w:pPr>
            <w:r w:rsidRPr="00B83708">
              <w:rPr>
                <w:rFonts w:eastAsia="Arial Unicode MS"/>
                <w:b/>
                <w:sz w:val="20"/>
              </w:rPr>
              <w:t>[kWh]</w:t>
            </w:r>
          </w:p>
        </w:tc>
        <w:tc>
          <w:tcPr>
            <w:tcW w:w="2917" w:type="dxa"/>
            <w:gridSpan w:val="2"/>
            <w:tcBorders>
              <w:right w:val="single" w:sz="4" w:space="0" w:color="333333"/>
            </w:tcBorders>
            <w:vAlign w:val="bottom"/>
          </w:tcPr>
          <w:p w14:paraId="1A4AB3A4" w14:textId="77777777" w:rsidR="00F93805" w:rsidRPr="00B83708" w:rsidRDefault="00F93805" w:rsidP="00521165">
            <w:pPr>
              <w:spacing w:after="0" w:line="240" w:lineRule="auto"/>
              <w:jc w:val="center"/>
              <w:rPr>
                <w:rFonts w:eastAsia="Arial Unicode MS"/>
                <w:b/>
                <w:sz w:val="20"/>
              </w:rPr>
            </w:pPr>
            <w:r w:rsidRPr="00B83708">
              <w:rPr>
                <w:rFonts w:eastAsia="Arial Unicode MS"/>
                <w:b/>
                <w:sz w:val="20"/>
              </w:rPr>
              <w:t>Saldierungsbeträge</w:t>
            </w:r>
            <w:r>
              <w:rPr>
                <w:rFonts w:eastAsia="Arial Unicode MS"/>
                <w:b/>
                <w:sz w:val="20"/>
              </w:rPr>
              <w:br/>
            </w:r>
            <w:r w:rsidRPr="00B83708">
              <w:rPr>
                <w:rFonts w:eastAsia="Arial Unicode MS"/>
                <w:b/>
                <w:sz w:val="20"/>
              </w:rPr>
              <w:t>hinsichtlich</w:t>
            </w:r>
          </w:p>
        </w:tc>
      </w:tr>
      <w:tr w:rsidR="00F93805" w:rsidRPr="00B83708" w14:paraId="371311D4" w14:textId="77777777" w:rsidTr="00521165">
        <w:trPr>
          <w:tblHeader/>
        </w:trPr>
        <w:tc>
          <w:tcPr>
            <w:tcW w:w="4815" w:type="dxa"/>
            <w:vMerge/>
          </w:tcPr>
          <w:p w14:paraId="5A07E8B4" w14:textId="77777777" w:rsidR="00F93805" w:rsidRPr="00B83708" w:rsidRDefault="00F93805" w:rsidP="00521165">
            <w:pPr>
              <w:spacing w:after="0" w:line="240" w:lineRule="auto"/>
              <w:rPr>
                <w:b/>
                <w:bCs/>
                <w:sz w:val="20"/>
              </w:rPr>
            </w:pPr>
          </w:p>
        </w:tc>
        <w:tc>
          <w:tcPr>
            <w:tcW w:w="1613" w:type="dxa"/>
            <w:vMerge/>
            <w:vAlign w:val="bottom"/>
          </w:tcPr>
          <w:p w14:paraId="7C771B87" w14:textId="77777777" w:rsidR="00F93805" w:rsidRPr="00B83708" w:rsidRDefault="00F93805" w:rsidP="00521165">
            <w:pPr>
              <w:spacing w:after="0" w:line="240" w:lineRule="auto"/>
              <w:rPr>
                <w:rFonts w:eastAsia="Arial Unicode MS"/>
                <w:b/>
                <w:bCs/>
                <w:sz w:val="20"/>
              </w:rPr>
            </w:pPr>
          </w:p>
        </w:tc>
        <w:tc>
          <w:tcPr>
            <w:tcW w:w="1463" w:type="dxa"/>
            <w:tcBorders>
              <w:right w:val="single" w:sz="4" w:space="0" w:color="333333"/>
            </w:tcBorders>
            <w:vAlign w:val="bottom"/>
          </w:tcPr>
          <w:p w14:paraId="0067F798"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KWKG-Umlage</w:t>
            </w:r>
          </w:p>
          <w:p w14:paraId="2F9224E9"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[EUR]</w:t>
            </w:r>
          </w:p>
        </w:tc>
        <w:tc>
          <w:tcPr>
            <w:tcW w:w="1454" w:type="dxa"/>
            <w:tcBorders>
              <w:right w:val="single" w:sz="4" w:space="0" w:color="333333"/>
            </w:tcBorders>
            <w:vAlign w:val="bottom"/>
          </w:tcPr>
          <w:p w14:paraId="149EDC4F"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Offshore-Netzumlage</w:t>
            </w:r>
          </w:p>
          <w:p w14:paraId="2D768683" w14:textId="77777777" w:rsidR="00F93805" w:rsidRPr="00B83708" w:rsidRDefault="00F93805" w:rsidP="00521165">
            <w:pPr>
              <w:spacing w:after="0" w:line="240" w:lineRule="auto"/>
              <w:jc w:val="center"/>
              <w:rPr>
                <w:rFonts w:eastAsia="Arial Unicode MS"/>
                <w:b/>
                <w:bCs/>
                <w:sz w:val="20"/>
              </w:rPr>
            </w:pPr>
            <w:r w:rsidRPr="00B83708">
              <w:rPr>
                <w:rFonts w:eastAsia="Arial Unicode MS"/>
                <w:b/>
                <w:bCs/>
                <w:sz w:val="20"/>
              </w:rPr>
              <w:t>[EUR]</w:t>
            </w:r>
          </w:p>
        </w:tc>
      </w:tr>
      <w:tr w:rsidR="00F93805" w:rsidRPr="00B83708" w14:paraId="4A029818" w14:textId="77777777" w:rsidTr="00521165">
        <w:trPr>
          <w:trHeight w:val="1554"/>
        </w:trPr>
        <w:tc>
          <w:tcPr>
            <w:tcW w:w="4815" w:type="dxa"/>
          </w:tcPr>
          <w:p w14:paraId="719FBB5E" w14:textId="77777777" w:rsidR="00F93805" w:rsidRPr="00DA5FAF" w:rsidRDefault="00F93805" w:rsidP="00DA5FAF">
            <w:pPr>
              <w:spacing w:before="120" w:line="240" w:lineRule="atLeast"/>
              <w:jc w:val="left"/>
              <w:rPr>
                <w:rFonts w:eastAsia="Arial Unicode MS" w:cs="Arial"/>
                <w:sz w:val="20"/>
              </w:rPr>
            </w:pPr>
            <w:r w:rsidRPr="00DA5FAF">
              <w:rPr>
                <w:rFonts w:eastAsia="Arial Unicode MS" w:cs="Arial"/>
                <w:sz w:val="20"/>
              </w:rPr>
              <w:t xml:space="preserve">§ 27b KWKG 2020 i.V.m. § 61l Abs. 1 EEG 2021 und § 17f Abs. 5 Satz 2 EnWG i.V.m. § 27b KWKG 2020 i.V.m. § 61l Abs. 1 EEG 2021 </w:t>
            </w:r>
            <w:r w:rsidRPr="00DA5FAF">
              <w:rPr>
                <w:rFonts w:eastAsia="Arial Unicode MS" w:cs="Arial"/>
                <w:sz w:val="20"/>
              </w:rPr>
              <w:br/>
              <w:t>(von einem elektrischen, chemischen, mechanischen oder physikalischen Stromspeicher bei der Beladung verbrauchter Strom)</w:t>
            </w:r>
          </w:p>
        </w:tc>
        <w:tc>
          <w:tcPr>
            <w:tcW w:w="1613" w:type="dxa"/>
            <w:vAlign w:val="bottom"/>
          </w:tcPr>
          <w:p w14:paraId="17E3FEAF"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63" w:type="dxa"/>
            <w:tcBorders>
              <w:right w:val="single" w:sz="4" w:space="0" w:color="333333"/>
            </w:tcBorders>
          </w:tcPr>
          <w:p w14:paraId="20AE4B07"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c>
          <w:tcPr>
            <w:tcW w:w="1454" w:type="dxa"/>
            <w:tcBorders>
              <w:right w:val="single" w:sz="4" w:space="0" w:color="333333"/>
            </w:tcBorders>
          </w:tcPr>
          <w:p w14:paraId="59812202" w14:textId="77777777" w:rsidR="00F93805" w:rsidRPr="00B83708" w:rsidRDefault="00F93805" w:rsidP="00521165">
            <w:pPr>
              <w:spacing w:after="0" w:line="240" w:lineRule="auto"/>
              <w:rPr>
                <w:rFonts w:eastAsia="Arial Unicode MS"/>
                <w:sz w:val="20"/>
              </w:rPr>
            </w:pPr>
            <w:r w:rsidRPr="00B83708">
              <w:rPr>
                <w:rFonts w:eastAsia="Arial Unicode MS"/>
                <w:sz w:val="20"/>
              </w:rPr>
              <w:t> </w:t>
            </w:r>
          </w:p>
        </w:tc>
      </w:tr>
    </w:tbl>
    <w:p w14:paraId="6091A3BD" w14:textId="77777777" w:rsidR="00F93805" w:rsidRPr="007134B7" w:rsidRDefault="00F93805" w:rsidP="00A42E58">
      <w:pPr>
        <w:pStyle w:val="idwabsatz"/>
        <w:spacing w:after="0"/>
      </w:pPr>
    </w:p>
    <w:p w14:paraId="4E436D64" w14:textId="77777777" w:rsidR="00F93805" w:rsidRDefault="00F93805" w:rsidP="00A42E58">
      <w:pPr>
        <w:pStyle w:val="idwlistfree1"/>
        <w:keepNext/>
        <w:spacing w:after="120"/>
        <w:rPr>
          <w:rFonts w:eastAsiaTheme="minorEastAsia"/>
        </w:rPr>
      </w:pPr>
      <w:r>
        <w:rPr>
          <w:b/>
          <w:bCs/>
        </w:rPr>
        <w:t>3.</w:t>
      </w:r>
      <w:r>
        <w:tab/>
      </w:r>
      <w:r>
        <w:rPr>
          <w:b/>
          <w:bCs/>
        </w:rPr>
        <w:t>Nachträgliche Korrekturen im Zusammenhang mit der KWKG-Umlage und der Offshore-Netzumlage</w:t>
      </w:r>
    </w:p>
    <w:p w14:paraId="0BC8661B" w14:textId="77777777" w:rsidR="00F93805" w:rsidRDefault="00F93805" w:rsidP="00F93805">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9"/>
      </w:r>
      <w:r>
        <w:t xml:space="preserve"> gegenüber der Abrechnung nach § 27 Abs. 3 Nr. 2 KWKG 2020 und nach § 17f Abs. 5 Satz 2 EnWG i.V.m. § 27 Abs. 3 Nr. 2 KWKG 2020 für ein vergangenes Kalenderjahr ergeben. Die nachfolgende Tabelle gibt diese Änderungen jahresgenau wieder: </w:t>
      </w:r>
    </w:p>
    <w:tbl>
      <w:tblPr>
        <w:tblStyle w:val="Tabellenraster"/>
        <w:tblW w:w="5000" w:type="pct"/>
        <w:tblLayout w:type="fixed"/>
        <w:tblLook w:val="04A0" w:firstRow="1" w:lastRow="0" w:firstColumn="1" w:lastColumn="0" w:noHBand="0" w:noVBand="1"/>
      </w:tblPr>
      <w:tblGrid>
        <w:gridCol w:w="625"/>
        <w:gridCol w:w="1029"/>
        <w:gridCol w:w="479"/>
        <w:gridCol w:w="2208"/>
        <w:gridCol w:w="1032"/>
        <w:gridCol w:w="1112"/>
        <w:gridCol w:w="1261"/>
        <w:gridCol w:w="1314"/>
      </w:tblGrid>
      <w:tr w:rsidR="00F93805" w:rsidRPr="008530EA" w14:paraId="15ECB62E" w14:textId="77777777" w:rsidTr="00521165">
        <w:trPr>
          <w:trHeight w:val="1014"/>
          <w:tblHeader/>
        </w:trPr>
        <w:tc>
          <w:tcPr>
            <w:tcW w:w="639" w:type="dxa"/>
            <w:vMerge w:val="restart"/>
            <w:tcBorders>
              <w:left w:val="single" w:sz="4" w:space="0" w:color="auto"/>
            </w:tcBorders>
            <w:vAlign w:val="bottom"/>
          </w:tcPr>
          <w:p w14:paraId="2201C5F2" w14:textId="77777777" w:rsidR="00F93805" w:rsidRPr="008530EA" w:rsidRDefault="00F93805" w:rsidP="00521165">
            <w:pPr>
              <w:keepNext/>
              <w:spacing w:after="0" w:line="240" w:lineRule="auto"/>
              <w:rPr>
                <w:rFonts w:eastAsia="Arial Unicode MS"/>
                <w:b/>
                <w:sz w:val="20"/>
              </w:rPr>
            </w:pPr>
            <w:r w:rsidRPr="008530EA">
              <w:rPr>
                <w:rFonts w:eastAsia="Arial Unicode MS"/>
                <w:b/>
                <w:sz w:val="20"/>
              </w:rPr>
              <w:t>Lfd. Nr.</w:t>
            </w:r>
          </w:p>
        </w:tc>
        <w:tc>
          <w:tcPr>
            <w:tcW w:w="1061" w:type="dxa"/>
            <w:vMerge w:val="restart"/>
            <w:tcBorders>
              <w:left w:val="single" w:sz="4" w:space="0" w:color="auto"/>
            </w:tcBorders>
            <w:vAlign w:val="bottom"/>
          </w:tcPr>
          <w:p w14:paraId="391387DE" w14:textId="77777777" w:rsidR="00F93805" w:rsidRPr="008530EA" w:rsidRDefault="00F93805" w:rsidP="00521165">
            <w:pPr>
              <w:keepNext/>
              <w:spacing w:after="0" w:line="240" w:lineRule="auto"/>
              <w:jc w:val="left"/>
              <w:rPr>
                <w:rFonts w:eastAsia="Arial Unicode MS"/>
                <w:b/>
                <w:sz w:val="20"/>
              </w:rPr>
            </w:pPr>
            <w:r w:rsidRPr="008530EA">
              <w:rPr>
                <w:rFonts w:eastAsia="Arial Unicode MS"/>
                <w:b/>
                <w:sz w:val="20"/>
              </w:rPr>
              <w:t>Korrektur f</w:t>
            </w:r>
            <w:r w:rsidRPr="008530EA">
              <w:rPr>
                <w:rFonts w:eastAsia="Arial Unicode MS" w:hint="eastAsia"/>
                <w:b/>
                <w:sz w:val="20"/>
              </w:rPr>
              <w:t>ü</w:t>
            </w:r>
            <w:r w:rsidRPr="008530EA">
              <w:rPr>
                <w:rFonts w:eastAsia="Arial Unicode MS"/>
                <w:b/>
                <w:sz w:val="20"/>
              </w:rPr>
              <w:t>r das Kalenderjahr</w:t>
            </w:r>
          </w:p>
        </w:tc>
        <w:tc>
          <w:tcPr>
            <w:tcW w:w="2775" w:type="dxa"/>
            <w:gridSpan w:val="2"/>
            <w:vMerge w:val="restart"/>
            <w:tcBorders>
              <w:left w:val="single" w:sz="4" w:space="0" w:color="auto"/>
            </w:tcBorders>
            <w:vAlign w:val="bottom"/>
          </w:tcPr>
          <w:p w14:paraId="3D5016E8" w14:textId="77777777" w:rsidR="00F93805" w:rsidRPr="008530EA" w:rsidRDefault="00F93805" w:rsidP="00521165">
            <w:pPr>
              <w:keepNext/>
              <w:spacing w:after="0" w:line="240" w:lineRule="auto"/>
              <w:jc w:val="left"/>
              <w:rPr>
                <w:rFonts w:eastAsia="Arial Unicode MS"/>
                <w:b/>
                <w:sz w:val="20"/>
              </w:rPr>
            </w:pPr>
            <w:r w:rsidRPr="008530EA">
              <w:rPr>
                <w:rFonts w:eastAsia="Arial Unicode MS"/>
                <w:b/>
                <w:sz w:val="20"/>
              </w:rPr>
              <w:t>Angaben zur Abnahmestelle:</w:t>
            </w:r>
          </w:p>
          <w:p w14:paraId="448B9228" w14:textId="77777777" w:rsidR="00F93805" w:rsidRPr="008530EA" w:rsidRDefault="00F93805" w:rsidP="00521165">
            <w:pPr>
              <w:keepNext/>
              <w:spacing w:after="0" w:line="240" w:lineRule="auto"/>
              <w:jc w:val="left"/>
              <w:rPr>
                <w:rFonts w:eastAsia="Arial Unicode MS"/>
                <w:b/>
                <w:sz w:val="20"/>
              </w:rPr>
            </w:pPr>
            <w:r w:rsidRPr="008530EA">
              <w:rPr>
                <w:rFonts w:eastAsia="Arial Unicode MS"/>
                <w:b/>
                <w:sz w:val="20"/>
              </w:rPr>
              <w:t>A: Bezeichnung der Abnahmestelle</w:t>
            </w:r>
          </w:p>
          <w:p w14:paraId="3972D422" w14:textId="77777777" w:rsidR="00F93805" w:rsidRPr="008530EA" w:rsidRDefault="00F93805" w:rsidP="00521165">
            <w:pPr>
              <w:keepNext/>
              <w:spacing w:after="0" w:line="240" w:lineRule="auto"/>
              <w:jc w:val="left"/>
              <w:rPr>
                <w:rFonts w:eastAsia="Arial Unicode MS"/>
                <w:b/>
                <w:sz w:val="20"/>
              </w:rPr>
            </w:pPr>
            <w:r w:rsidRPr="008530EA">
              <w:rPr>
                <w:rFonts w:eastAsia="Arial Unicode MS"/>
                <w:b/>
                <w:sz w:val="20"/>
              </w:rPr>
              <w:t>B: falls vorhanden: Aktenzeichen lt. BAFA-Bescheid</w:t>
            </w:r>
          </w:p>
        </w:tc>
        <w:tc>
          <w:tcPr>
            <w:tcW w:w="2211" w:type="dxa"/>
            <w:gridSpan w:val="2"/>
            <w:vAlign w:val="bottom"/>
          </w:tcPr>
          <w:p w14:paraId="054100C2"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geänderter CAP bzw. CAP-Anteil der Abnahmestelle hinsichtlich</w:t>
            </w:r>
          </w:p>
        </w:tc>
        <w:tc>
          <w:tcPr>
            <w:tcW w:w="1302" w:type="dxa"/>
            <w:vMerge w:val="restart"/>
            <w:vAlign w:val="bottom"/>
          </w:tcPr>
          <w:p w14:paraId="29C6D53D"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Änderung der aus dem Netz bezogenen und selbst verbrauchten Strommengen</w:t>
            </w:r>
          </w:p>
          <w:p w14:paraId="4BEF58EE"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[kWh]</w:t>
            </w:r>
          </w:p>
        </w:tc>
        <w:tc>
          <w:tcPr>
            <w:tcW w:w="1357" w:type="dxa"/>
            <w:vMerge w:val="restart"/>
            <w:vAlign w:val="bottom"/>
          </w:tcPr>
          <w:p w14:paraId="38337F26"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Änderung der aus dem Netz bezogenen und weitergeleiteten Strommengen</w:t>
            </w:r>
          </w:p>
          <w:p w14:paraId="2AA1A2BB"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[kWh]</w:t>
            </w:r>
          </w:p>
        </w:tc>
      </w:tr>
      <w:tr w:rsidR="00F93805" w:rsidRPr="008530EA" w14:paraId="5C00A223" w14:textId="77777777" w:rsidTr="00521165">
        <w:trPr>
          <w:trHeight w:val="1093"/>
          <w:tblHeader/>
        </w:trPr>
        <w:tc>
          <w:tcPr>
            <w:tcW w:w="639" w:type="dxa"/>
            <w:vMerge/>
            <w:tcBorders>
              <w:left w:val="single" w:sz="4" w:space="0" w:color="auto"/>
            </w:tcBorders>
            <w:vAlign w:val="bottom"/>
          </w:tcPr>
          <w:p w14:paraId="3515B8CF" w14:textId="77777777" w:rsidR="00F93805" w:rsidRPr="008530EA" w:rsidRDefault="00F93805" w:rsidP="00521165">
            <w:pPr>
              <w:keepNext/>
              <w:spacing w:after="0" w:line="240" w:lineRule="auto"/>
              <w:rPr>
                <w:rFonts w:eastAsia="Arial Unicode MS"/>
                <w:b/>
                <w:sz w:val="20"/>
              </w:rPr>
            </w:pPr>
          </w:p>
        </w:tc>
        <w:tc>
          <w:tcPr>
            <w:tcW w:w="1061" w:type="dxa"/>
            <w:vMerge/>
            <w:tcBorders>
              <w:left w:val="single" w:sz="4" w:space="0" w:color="auto"/>
            </w:tcBorders>
            <w:vAlign w:val="bottom"/>
          </w:tcPr>
          <w:p w14:paraId="1D5FBC96" w14:textId="77777777" w:rsidR="00F93805" w:rsidRPr="008530EA" w:rsidRDefault="00F93805" w:rsidP="00521165">
            <w:pPr>
              <w:keepNext/>
              <w:spacing w:after="0" w:line="240" w:lineRule="auto"/>
              <w:rPr>
                <w:rFonts w:eastAsia="Arial Unicode MS"/>
                <w:b/>
                <w:sz w:val="20"/>
              </w:rPr>
            </w:pPr>
          </w:p>
        </w:tc>
        <w:tc>
          <w:tcPr>
            <w:tcW w:w="2775" w:type="dxa"/>
            <w:gridSpan w:val="2"/>
            <w:vMerge/>
            <w:tcBorders>
              <w:left w:val="single" w:sz="4" w:space="0" w:color="auto"/>
            </w:tcBorders>
            <w:vAlign w:val="bottom"/>
          </w:tcPr>
          <w:p w14:paraId="7CD282BB" w14:textId="77777777" w:rsidR="00F93805" w:rsidRPr="008530EA" w:rsidRDefault="00F93805" w:rsidP="00521165">
            <w:pPr>
              <w:keepNext/>
              <w:spacing w:after="0" w:line="240" w:lineRule="auto"/>
              <w:rPr>
                <w:rFonts w:eastAsia="Arial Unicode MS"/>
                <w:b/>
                <w:sz w:val="20"/>
              </w:rPr>
            </w:pPr>
          </w:p>
        </w:tc>
        <w:tc>
          <w:tcPr>
            <w:tcW w:w="1064" w:type="dxa"/>
            <w:vAlign w:val="bottom"/>
          </w:tcPr>
          <w:p w14:paraId="32EE41A3"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KWKG-</w:t>
            </w:r>
            <w:proofErr w:type="spellStart"/>
            <w:r w:rsidRPr="008530EA">
              <w:rPr>
                <w:rFonts w:eastAsia="Arial Unicode MS"/>
                <w:b/>
                <w:sz w:val="20"/>
              </w:rPr>
              <w:t>Umlage</w:t>
            </w:r>
            <w:r w:rsidRPr="00232CC9">
              <w:rPr>
                <w:rFonts w:eastAsia="Arial Unicode MS"/>
                <w:b/>
                <w:sz w:val="20"/>
                <w:vertAlign w:val="superscript"/>
              </w:rPr>
              <w:t>a</w:t>
            </w:r>
            <w:proofErr w:type="spellEnd"/>
            <w:r w:rsidRPr="00232CC9">
              <w:rPr>
                <w:rFonts w:eastAsia="Arial Unicode MS"/>
                <w:b/>
                <w:sz w:val="20"/>
                <w:vertAlign w:val="superscript"/>
              </w:rPr>
              <w:t>)</w:t>
            </w:r>
          </w:p>
          <w:p w14:paraId="7958CDDF"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[EUR]</w:t>
            </w:r>
          </w:p>
        </w:tc>
        <w:tc>
          <w:tcPr>
            <w:tcW w:w="1147" w:type="dxa"/>
            <w:vAlign w:val="bottom"/>
          </w:tcPr>
          <w:p w14:paraId="5EDEE509"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Offshore-</w:t>
            </w:r>
            <w:proofErr w:type="spellStart"/>
            <w:r w:rsidRPr="008530EA">
              <w:rPr>
                <w:rFonts w:eastAsia="Arial Unicode MS"/>
                <w:b/>
                <w:sz w:val="20"/>
              </w:rPr>
              <w:t>Netzumlage</w:t>
            </w:r>
            <w:r w:rsidRPr="00232CC9">
              <w:rPr>
                <w:rFonts w:eastAsia="Arial Unicode MS"/>
                <w:b/>
                <w:sz w:val="20"/>
                <w:vertAlign w:val="superscript"/>
              </w:rPr>
              <w:t>a</w:t>
            </w:r>
            <w:proofErr w:type="spellEnd"/>
            <w:r w:rsidRPr="00232CC9">
              <w:rPr>
                <w:rFonts w:eastAsia="Arial Unicode MS"/>
                <w:b/>
                <w:sz w:val="20"/>
                <w:vertAlign w:val="superscript"/>
              </w:rPr>
              <w:t>)</w:t>
            </w:r>
          </w:p>
          <w:p w14:paraId="28058262" w14:textId="77777777" w:rsidR="00F93805" w:rsidRPr="008530EA" w:rsidRDefault="00F93805" w:rsidP="00521165">
            <w:pPr>
              <w:keepNext/>
              <w:spacing w:after="0" w:line="240" w:lineRule="auto"/>
              <w:jc w:val="center"/>
              <w:rPr>
                <w:rFonts w:eastAsia="Arial Unicode MS"/>
                <w:b/>
                <w:sz w:val="20"/>
              </w:rPr>
            </w:pPr>
            <w:r w:rsidRPr="008530EA">
              <w:rPr>
                <w:rFonts w:eastAsia="Arial Unicode MS"/>
                <w:b/>
                <w:sz w:val="20"/>
              </w:rPr>
              <w:t>[EUR]</w:t>
            </w:r>
          </w:p>
        </w:tc>
        <w:tc>
          <w:tcPr>
            <w:tcW w:w="1302" w:type="dxa"/>
            <w:vMerge/>
            <w:vAlign w:val="bottom"/>
          </w:tcPr>
          <w:p w14:paraId="7667A398" w14:textId="77777777" w:rsidR="00F93805" w:rsidRPr="008530EA" w:rsidRDefault="00F93805" w:rsidP="00521165">
            <w:pPr>
              <w:keepNext/>
              <w:spacing w:after="0" w:line="240" w:lineRule="auto"/>
              <w:jc w:val="center"/>
              <w:rPr>
                <w:rFonts w:eastAsia="Arial Unicode MS"/>
                <w:b/>
                <w:sz w:val="20"/>
              </w:rPr>
            </w:pPr>
          </w:p>
        </w:tc>
        <w:tc>
          <w:tcPr>
            <w:tcW w:w="1357" w:type="dxa"/>
            <w:vMerge/>
            <w:vAlign w:val="bottom"/>
          </w:tcPr>
          <w:p w14:paraId="00FBEEB1" w14:textId="77777777" w:rsidR="00F93805" w:rsidRPr="008530EA" w:rsidRDefault="00F93805" w:rsidP="00521165">
            <w:pPr>
              <w:keepNext/>
              <w:spacing w:after="0" w:line="240" w:lineRule="auto"/>
              <w:jc w:val="center"/>
              <w:rPr>
                <w:rFonts w:eastAsia="Arial Unicode MS"/>
                <w:b/>
                <w:sz w:val="20"/>
              </w:rPr>
            </w:pPr>
          </w:p>
        </w:tc>
      </w:tr>
      <w:tr w:rsidR="00F93805" w:rsidRPr="008530EA" w14:paraId="12BA4B8F" w14:textId="77777777" w:rsidTr="00521165">
        <w:trPr>
          <w:trHeight w:val="467"/>
        </w:trPr>
        <w:tc>
          <w:tcPr>
            <w:tcW w:w="639" w:type="dxa"/>
            <w:vMerge w:val="restart"/>
            <w:tcBorders>
              <w:left w:val="single" w:sz="4" w:space="0" w:color="auto"/>
            </w:tcBorders>
          </w:tcPr>
          <w:p w14:paraId="1F590E81"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1.</w:t>
            </w:r>
          </w:p>
        </w:tc>
        <w:tc>
          <w:tcPr>
            <w:tcW w:w="1061" w:type="dxa"/>
            <w:vMerge w:val="restart"/>
            <w:tcBorders>
              <w:left w:val="single" w:sz="4" w:space="0" w:color="auto"/>
            </w:tcBorders>
          </w:tcPr>
          <w:p w14:paraId="368E3E7C"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 </w:t>
            </w:r>
          </w:p>
        </w:tc>
        <w:tc>
          <w:tcPr>
            <w:tcW w:w="489" w:type="dxa"/>
            <w:tcBorders>
              <w:left w:val="single" w:sz="4" w:space="0" w:color="auto"/>
              <w:bottom w:val="single" w:sz="4" w:space="0" w:color="auto"/>
            </w:tcBorders>
          </w:tcPr>
          <w:p w14:paraId="09FFE9CD"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A:</w:t>
            </w:r>
          </w:p>
        </w:tc>
        <w:tc>
          <w:tcPr>
            <w:tcW w:w="2286" w:type="dxa"/>
          </w:tcPr>
          <w:p w14:paraId="39B90D47"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 </w:t>
            </w:r>
          </w:p>
        </w:tc>
        <w:tc>
          <w:tcPr>
            <w:tcW w:w="1064" w:type="dxa"/>
            <w:vMerge w:val="restart"/>
          </w:tcPr>
          <w:p w14:paraId="0B3F324A"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 </w:t>
            </w:r>
          </w:p>
        </w:tc>
        <w:tc>
          <w:tcPr>
            <w:tcW w:w="1147" w:type="dxa"/>
            <w:vMerge w:val="restart"/>
          </w:tcPr>
          <w:p w14:paraId="1278FE07" w14:textId="77777777" w:rsidR="00F93805" w:rsidRPr="008530EA" w:rsidRDefault="00F93805" w:rsidP="00521165">
            <w:pPr>
              <w:keepNext/>
              <w:spacing w:after="0" w:line="240" w:lineRule="auto"/>
              <w:rPr>
                <w:rFonts w:eastAsia="Arial Unicode MS"/>
                <w:sz w:val="20"/>
              </w:rPr>
            </w:pPr>
          </w:p>
        </w:tc>
        <w:tc>
          <w:tcPr>
            <w:tcW w:w="1302" w:type="dxa"/>
            <w:vMerge w:val="restart"/>
          </w:tcPr>
          <w:p w14:paraId="46B60E69"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 </w:t>
            </w:r>
          </w:p>
        </w:tc>
        <w:tc>
          <w:tcPr>
            <w:tcW w:w="1357" w:type="dxa"/>
            <w:vMerge w:val="restart"/>
          </w:tcPr>
          <w:p w14:paraId="5153B101" w14:textId="77777777" w:rsidR="00F93805" w:rsidRPr="008530EA" w:rsidRDefault="00F93805" w:rsidP="00521165">
            <w:pPr>
              <w:keepNext/>
              <w:spacing w:after="0" w:line="240" w:lineRule="auto"/>
              <w:rPr>
                <w:rFonts w:eastAsia="Arial Unicode MS"/>
                <w:sz w:val="20"/>
              </w:rPr>
            </w:pPr>
            <w:r w:rsidRPr="008530EA">
              <w:rPr>
                <w:rFonts w:eastAsia="Arial Unicode MS"/>
                <w:sz w:val="20"/>
              </w:rPr>
              <w:t> </w:t>
            </w:r>
          </w:p>
        </w:tc>
      </w:tr>
      <w:tr w:rsidR="00F93805" w:rsidRPr="008530EA" w14:paraId="168BBE80" w14:textId="77777777" w:rsidTr="00521165">
        <w:trPr>
          <w:trHeight w:val="466"/>
        </w:trPr>
        <w:tc>
          <w:tcPr>
            <w:tcW w:w="639" w:type="dxa"/>
            <w:vMerge/>
            <w:tcBorders>
              <w:left w:val="single" w:sz="4" w:space="0" w:color="auto"/>
            </w:tcBorders>
          </w:tcPr>
          <w:p w14:paraId="0FF15869" w14:textId="77777777" w:rsidR="00F93805" w:rsidRPr="008530EA" w:rsidRDefault="00F93805" w:rsidP="00521165">
            <w:pPr>
              <w:spacing w:after="0" w:line="240" w:lineRule="auto"/>
              <w:rPr>
                <w:rFonts w:eastAsia="Arial Unicode MS"/>
                <w:sz w:val="20"/>
              </w:rPr>
            </w:pPr>
          </w:p>
        </w:tc>
        <w:tc>
          <w:tcPr>
            <w:tcW w:w="1061" w:type="dxa"/>
            <w:vMerge/>
            <w:tcBorders>
              <w:left w:val="single" w:sz="4" w:space="0" w:color="auto"/>
            </w:tcBorders>
          </w:tcPr>
          <w:p w14:paraId="38D9751C" w14:textId="77777777" w:rsidR="00F93805" w:rsidRPr="008530EA" w:rsidRDefault="00F93805" w:rsidP="00521165">
            <w:pPr>
              <w:spacing w:after="0" w:line="240" w:lineRule="auto"/>
              <w:rPr>
                <w:rFonts w:eastAsia="Arial Unicode MS"/>
                <w:sz w:val="20"/>
              </w:rPr>
            </w:pPr>
          </w:p>
        </w:tc>
        <w:tc>
          <w:tcPr>
            <w:tcW w:w="489" w:type="dxa"/>
            <w:tcBorders>
              <w:top w:val="single" w:sz="4" w:space="0" w:color="auto"/>
              <w:left w:val="single" w:sz="4" w:space="0" w:color="auto"/>
            </w:tcBorders>
          </w:tcPr>
          <w:p w14:paraId="096E7929" w14:textId="77777777" w:rsidR="00F93805" w:rsidRPr="008530EA" w:rsidRDefault="00F93805" w:rsidP="00521165">
            <w:pPr>
              <w:spacing w:after="0" w:line="240" w:lineRule="auto"/>
              <w:rPr>
                <w:rFonts w:eastAsia="Arial Unicode MS"/>
                <w:sz w:val="20"/>
              </w:rPr>
            </w:pPr>
            <w:r w:rsidRPr="008530EA">
              <w:rPr>
                <w:rFonts w:eastAsia="Arial Unicode MS"/>
                <w:sz w:val="20"/>
              </w:rPr>
              <w:t>B:</w:t>
            </w:r>
          </w:p>
        </w:tc>
        <w:tc>
          <w:tcPr>
            <w:tcW w:w="2286" w:type="dxa"/>
          </w:tcPr>
          <w:p w14:paraId="6E2AC008"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064" w:type="dxa"/>
            <w:vMerge/>
          </w:tcPr>
          <w:p w14:paraId="7915DE33" w14:textId="77777777" w:rsidR="00F93805" w:rsidRPr="008530EA" w:rsidRDefault="00F93805" w:rsidP="00521165">
            <w:pPr>
              <w:spacing w:after="0" w:line="240" w:lineRule="auto"/>
              <w:rPr>
                <w:rFonts w:eastAsia="Arial Unicode MS"/>
                <w:sz w:val="20"/>
              </w:rPr>
            </w:pPr>
          </w:p>
        </w:tc>
        <w:tc>
          <w:tcPr>
            <w:tcW w:w="1147" w:type="dxa"/>
            <w:vMerge/>
          </w:tcPr>
          <w:p w14:paraId="56FA4EED" w14:textId="77777777" w:rsidR="00F93805" w:rsidRPr="008530EA" w:rsidRDefault="00F93805" w:rsidP="00521165">
            <w:pPr>
              <w:spacing w:after="0" w:line="240" w:lineRule="auto"/>
              <w:rPr>
                <w:rFonts w:eastAsia="Arial Unicode MS"/>
                <w:sz w:val="20"/>
              </w:rPr>
            </w:pPr>
          </w:p>
        </w:tc>
        <w:tc>
          <w:tcPr>
            <w:tcW w:w="1302" w:type="dxa"/>
            <w:vMerge/>
          </w:tcPr>
          <w:p w14:paraId="5BB2B270" w14:textId="77777777" w:rsidR="00F93805" w:rsidRPr="008530EA" w:rsidRDefault="00F93805" w:rsidP="00521165">
            <w:pPr>
              <w:spacing w:after="0" w:line="240" w:lineRule="auto"/>
              <w:rPr>
                <w:rFonts w:eastAsia="Arial Unicode MS"/>
                <w:sz w:val="20"/>
              </w:rPr>
            </w:pPr>
          </w:p>
        </w:tc>
        <w:tc>
          <w:tcPr>
            <w:tcW w:w="1357" w:type="dxa"/>
            <w:vMerge/>
          </w:tcPr>
          <w:p w14:paraId="71745271" w14:textId="77777777" w:rsidR="00F93805" w:rsidRPr="008530EA" w:rsidRDefault="00F93805" w:rsidP="00521165">
            <w:pPr>
              <w:spacing w:after="0" w:line="240" w:lineRule="auto"/>
              <w:rPr>
                <w:rFonts w:eastAsia="Arial Unicode MS"/>
                <w:sz w:val="20"/>
              </w:rPr>
            </w:pPr>
          </w:p>
        </w:tc>
      </w:tr>
      <w:tr w:rsidR="00F93805" w:rsidRPr="008530EA" w14:paraId="6B8CBFEB" w14:textId="77777777" w:rsidTr="00521165">
        <w:trPr>
          <w:trHeight w:val="467"/>
        </w:trPr>
        <w:tc>
          <w:tcPr>
            <w:tcW w:w="639" w:type="dxa"/>
            <w:vMerge w:val="restart"/>
            <w:tcBorders>
              <w:top w:val="single" w:sz="4" w:space="0" w:color="auto"/>
              <w:left w:val="single" w:sz="4" w:space="0" w:color="auto"/>
            </w:tcBorders>
          </w:tcPr>
          <w:p w14:paraId="0A17FB50" w14:textId="77777777" w:rsidR="00F93805" w:rsidRPr="008530EA" w:rsidRDefault="00F93805" w:rsidP="00521165">
            <w:pPr>
              <w:spacing w:after="0" w:line="240" w:lineRule="auto"/>
              <w:rPr>
                <w:rFonts w:eastAsia="Arial Unicode MS"/>
                <w:sz w:val="20"/>
              </w:rPr>
            </w:pPr>
            <w:r w:rsidRPr="008530EA">
              <w:rPr>
                <w:rFonts w:eastAsia="Arial Unicode MS"/>
                <w:sz w:val="20"/>
              </w:rPr>
              <w:t>2.</w:t>
            </w:r>
          </w:p>
        </w:tc>
        <w:tc>
          <w:tcPr>
            <w:tcW w:w="1061" w:type="dxa"/>
            <w:vMerge w:val="restart"/>
            <w:tcBorders>
              <w:top w:val="single" w:sz="4" w:space="0" w:color="auto"/>
              <w:left w:val="single" w:sz="4" w:space="0" w:color="auto"/>
            </w:tcBorders>
          </w:tcPr>
          <w:p w14:paraId="5510D220"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489" w:type="dxa"/>
            <w:tcBorders>
              <w:top w:val="single" w:sz="4" w:space="0" w:color="auto"/>
              <w:left w:val="single" w:sz="4" w:space="0" w:color="auto"/>
              <w:bottom w:val="nil"/>
            </w:tcBorders>
          </w:tcPr>
          <w:p w14:paraId="0159F9F5" w14:textId="77777777" w:rsidR="00F93805" w:rsidRPr="008530EA" w:rsidRDefault="00F93805" w:rsidP="00521165">
            <w:pPr>
              <w:spacing w:after="0" w:line="240" w:lineRule="auto"/>
              <w:rPr>
                <w:rFonts w:eastAsia="Arial Unicode MS"/>
                <w:sz w:val="20"/>
              </w:rPr>
            </w:pPr>
            <w:r w:rsidRPr="008530EA">
              <w:rPr>
                <w:rFonts w:eastAsia="Arial Unicode MS"/>
                <w:sz w:val="20"/>
              </w:rPr>
              <w:t>A:</w:t>
            </w:r>
          </w:p>
        </w:tc>
        <w:tc>
          <w:tcPr>
            <w:tcW w:w="2286" w:type="dxa"/>
          </w:tcPr>
          <w:p w14:paraId="73D6E7CB"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064" w:type="dxa"/>
            <w:vMerge w:val="restart"/>
          </w:tcPr>
          <w:p w14:paraId="16875501"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147" w:type="dxa"/>
            <w:vMerge w:val="restart"/>
          </w:tcPr>
          <w:p w14:paraId="60D4C8ED" w14:textId="77777777" w:rsidR="00F93805" w:rsidRPr="008530EA" w:rsidRDefault="00F93805" w:rsidP="00521165">
            <w:pPr>
              <w:spacing w:after="0" w:line="240" w:lineRule="auto"/>
              <w:rPr>
                <w:rFonts w:eastAsia="Arial Unicode MS"/>
                <w:sz w:val="20"/>
              </w:rPr>
            </w:pPr>
          </w:p>
        </w:tc>
        <w:tc>
          <w:tcPr>
            <w:tcW w:w="1302" w:type="dxa"/>
            <w:vMerge w:val="restart"/>
          </w:tcPr>
          <w:p w14:paraId="5E2D0376"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357" w:type="dxa"/>
            <w:vMerge w:val="restart"/>
          </w:tcPr>
          <w:p w14:paraId="7FEABE20"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r>
      <w:tr w:rsidR="00F93805" w:rsidRPr="008530EA" w14:paraId="473AF64E" w14:textId="77777777" w:rsidTr="00521165">
        <w:trPr>
          <w:trHeight w:val="466"/>
        </w:trPr>
        <w:tc>
          <w:tcPr>
            <w:tcW w:w="639" w:type="dxa"/>
            <w:vMerge/>
            <w:tcBorders>
              <w:left w:val="single" w:sz="4" w:space="0" w:color="auto"/>
              <w:bottom w:val="single" w:sz="4" w:space="0" w:color="auto"/>
            </w:tcBorders>
          </w:tcPr>
          <w:p w14:paraId="11AB8299" w14:textId="77777777" w:rsidR="00F93805" w:rsidRPr="008530EA" w:rsidRDefault="00F93805" w:rsidP="00521165">
            <w:pPr>
              <w:spacing w:after="0" w:line="240" w:lineRule="auto"/>
              <w:rPr>
                <w:rFonts w:eastAsia="Arial Unicode MS"/>
                <w:sz w:val="20"/>
              </w:rPr>
            </w:pPr>
          </w:p>
        </w:tc>
        <w:tc>
          <w:tcPr>
            <w:tcW w:w="1061" w:type="dxa"/>
            <w:vMerge/>
            <w:tcBorders>
              <w:left w:val="single" w:sz="4" w:space="0" w:color="auto"/>
              <w:bottom w:val="single" w:sz="4" w:space="0" w:color="auto"/>
            </w:tcBorders>
          </w:tcPr>
          <w:p w14:paraId="7BBDF488" w14:textId="77777777" w:rsidR="00F93805" w:rsidRPr="008530EA" w:rsidRDefault="00F93805" w:rsidP="00521165">
            <w:pPr>
              <w:spacing w:after="0" w:line="240" w:lineRule="auto"/>
              <w:rPr>
                <w:rFonts w:eastAsia="Arial Unicode MS"/>
                <w:sz w:val="20"/>
              </w:rPr>
            </w:pPr>
          </w:p>
        </w:tc>
        <w:tc>
          <w:tcPr>
            <w:tcW w:w="489" w:type="dxa"/>
            <w:tcBorders>
              <w:top w:val="nil"/>
              <w:left w:val="single" w:sz="4" w:space="0" w:color="auto"/>
              <w:bottom w:val="single" w:sz="4" w:space="0" w:color="auto"/>
            </w:tcBorders>
          </w:tcPr>
          <w:p w14:paraId="415AF427" w14:textId="77777777" w:rsidR="00F93805" w:rsidRPr="008530EA" w:rsidRDefault="00F93805" w:rsidP="00521165">
            <w:pPr>
              <w:spacing w:after="0" w:line="240" w:lineRule="auto"/>
              <w:rPr>
                <w:rFonts w:eastAsia="Arial Unicode MS"/>
                <w:sz w:val="20"/>
              </w:rPr>
            </w:pPr>
            <w:r w:rsidRPr="008530EA">
              <w:rPr>
                <w:rFonts w:eastAsia="Arial Unicode MS"/>
                <w:sz w:val="20"/>
              </w:rPr>
              <w:t>B:</w:t>
            </w:r>
          </w:p>
        </w:tc>
        <w:tc>
          <w:tcPr>
            <w:tcW w:w="2286" w:type="dxa"/>
          </w:tcPr>
          <w:p w14:paraId="595541A0"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064" w:type="dxa"/>
            <w:vMerge/>
          </w:tcPr>
          <w:p w14:paraId="36C37F93" w14:textId="77777777" w:rsidR="00F93805" w:rsidRPr="008530EA" w:rsidRDefault="00F93805" w:rsidP="00521165">
            <w:pPr>
              <w:spacing w:after="0" w:line="240" w:lineRule="auto"/>
              <w:rPr>
                <w:rFonts w:eastAsia="Arial Unicode MS"/>
                <w:sz w:val="20"/>
              </w:rPr>
            </w:pPr>
          </w:p>
        </w:tc>
        <w:tc>
          <w:tcPr>
            <w:tcW w:w="1147" w:type="dxa"/>
            <w:vMerge/>
          </w:tcPr>
          <w:p w14:paraId="05020C30" w14:textId="77777777" w:rsidR="00F93805" w:rsidRPr="008530EA" w:rsidRDefault="00F93805" w:rsidP="00521165">
            <w:pPr>
              <w:spacing w:after="0" w:line="240" w:lineRule="auto"/>
              <w:rPr>
                <w:rFonts w:eastAsia="Arial Unicode MS"/>
                <w:sz w:val="20"/>
              </w:rPr>
            </w:pPr>
          </w:p>
        </w:tc>
        <w:tc>
          <w:tcPr>
            <w:tcW w:w="1302" w:type="dxa"/>
            <w:vMerge/>
          </w:tcPr>
          <w:p w14:paraId="3A9A427D" w14:textId="77777777" w:rsidR="00F93805" w:rsidRPr="008530EA" w:rsidRDefault="00F93805" w:rsidP="00521165">
            <w:pPr>
              <w:spacing w:after="0" w:line="240" w:lineRule="auto"/>
              <w:rPr>
                <w:rFonts w:eastAsia="Arial Unicode MS"/>
                <w:sz w:val="20"/>
              </w:rPr>
            </w:pPr>
          </w:p>
        </w:tc>
        <w:tc>
          <w:tcPr>
            <w:tcW w:w="1357" w:type="dxa"/>
            <w:vMerge/>
          </w:tcPr>
          <w:p w14:paraId="4AF57FF7" w14:textId="77777777" w:rsidR="00F93805" w:rsidRPr="008530EA" w:rsidRDefault="00F93805" w:rsidP="00521165">
            <w:pPr>
              <w:spacing w:after="0" w:line="240" w:lineRule="auto"/>
              <w:rPr>
                <w:rFonts w:eastAsia="Arial Unicode MS"/>
                <w:sz w:val="20"/>
              </w:rPr>
            </w:pPr>
          </w:p>
        </w:tc>
      </w:tr>
      <w:tr w:rsidR="00F93805" w:rsidRPr="008530EA" w14:paraId="4369DED5" w14:textId="77777777" w:rsidTr="00521165">
        <w:trPr>
          <w:trHeight w:val="467"/>
        </w:trPr>
        <w:tc>
          <w:tcPr>
            <w:tcW w:w="639" w:type="dxa"/>
            <w:vMerge w:val="restart"/>
            <w:tcBorders>
              <w:left w:val="single" w:sz="4" w:space="0" w:color="auto"/>
            </w:tcBorders>
          </w:tcPr>
          <w:p w14:paraId="3C07E46E" w14:textId="77777777" w:rsidR="00F93805" w:rsidRPr="008530EA" w:rsidRDefault="00F93805" w:rsidP="00521165">
            <w:pPr>
              <w:spacing w:after="0" w:line="240" w:lineRule="auto"/>
              <w:rPr>
                <w:rFonts w:eastAsia="Arial Unicode MS"/>
                <w:sz w:val="20"/>
              </w:rPr>
            </w:pPr>
            <w:r w:rsidRPr="008530EA">
              <w:rPr>
                <w:rFonts w:eastAsia="Arial Unicode MS"/>
                <w:sz w:val="20"/>
              </w:rPr>
              <w:t>…</w:t>
            </w:r>
          </w:p>
        </w:tc>
        <w:tc>
          <w:tcPr>
            <w:tcW w:w="1061" w:type="dxa"/>
            <w:vMerge w:val="restart"/>
            <w:tcBorders>
              <w:left w:val="single" w:sz="4" w:space="0" w:color="auto"/>
            </w:tcBorders>
          </w:tcPr>
          <w:p w14:paraId="15D31E7D"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489" w:type="dxa"/>
            <w:tcBorders>
              <w:left w:val="single" w:sz="4" w:space="0" w:color="auto"/>
              <w:bottom w:val="nil"/>
            </w:tcBorders>
          </w:tcPr>
          <w:p w14:paraId="5F4562AC" w14:textId="77777777" w:rsidR="00F93805" w:rsidRPr="008530EA" w:rsidRDefault="00F93805" w:rsidP="00521165">
            <w:pPr>
              <w:spacing w:after="0" w:line="240" w:lineRule="auto"/>
              <w:rPr>
                <w:rFonts w:eastAsia="Arial Unicode MS"/>
                <w:sz w:val="20"/>
              </w:rPr>
            </w:pPr>
            <w:r w:rsidRPr="008530EA">
              <w:rPr>
                <w:rFonts w:eastAsia="Arial Unicode MS"/>
                <w:sz w:val="20"/>
              </w:rPr>
              <w:t>A:</w:t>
            </w:r>
          </w:p>
        </w:tc>
        <w:tc>
          <w:tcPr>
            <w:tcW w:w="2286" w:type="dxa"/>
          </w:tcPr>
          <w:p w14:paraId="03E74258"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064" w:type="dxa"/>
            <w:vMerge w:val="restart"/>
          </w:tcPr>
          <w:p w14:paraId="59E8E5FC"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147" w:type="dxa"/>
            <w:vMerge w:val="restart"/>
          </w:tcPr>
          <w:p w14:paraId="56CBE157" w14:textId="77777777" w:rsidR="00F93805" w:rsidRPr="008530EA" w:rsidRDefault="00F93805" w:rsidP="00521165">
            <w:pPr>
              <w:spacing w:after="0" w:line="240" w:lineRule="auto"/>
              <w:rPr>
                <w:rFonts w:eastAsia="Arial Unicode MS"/>
                <w:sz w:val="20"/>
              </w:rPr>
            </w:pPr>
          </w:p>
        </w:tc>
        <w:tc>
          <w:tcPr>
            <w:tcW w:w="1302" w:type="dxa"/>
            <w:vMerge w:val="restart"/>
          </w:tcPr>
          <w:p w14:paraId="6690BCEA"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c>
          <w:tcPr>
            <w:tcW w:w="1357" w:type="dxa"/>
            <w:vMerge w:val="restart"/>
          </w:tcPr>
          <w:p w14:paraId="59AC55F1" w14:textId="77777777" w:rsidR="00F93805" w:rsidRPr="008530EA" w:rsidRDefault="00F93805" w:rsidP="00521165">
            <w:pPr>
              <w:spacing w:after="0" w:line="240" w:lineRule="auto"/>
              <w:rPr>
                <w:rFonts w:eastAsia="Arial Unicode MS"/>
                <w:sz w:val="20"/>
              </w:rPr>
            </w:pPr>
            <w:r w:rsidRPr="008530EA">
              <w:rPr>
                <w:rFonts w:eastAsia="Arial Unicode MS"/>
                <w:sz w:val="20"/>
              </w:rPr>
              <w:t> </w:t>
            </w:r>
          </w:p>
        </w:tc>
      </w:tr>
      <w:tr w:rsidR="00F93805" w:rsidRPr="0057254E" w14:paraId="5F0BE5C2" w14:textId="77777777" w:rsidTr="00521165">
        <w:trPr>
          <w:trHeight w:val="466"/>
        </w:trPr>
        <w:tc>
          <w:tcPr>
            <w:tcW w:w="639" w:type="dxa"/>
            <w:vMerge/>
            <w:tcBorders>
              <w:left w:val="single" w:sz="4" w:space="0" w:color="auto"/>
              <w:bottom w:val="single" w:sz="4" w:space="0" w:color="auto"/>
            </w:tcBorders>
          </w:tcPr>
          <w:p w14:paraId="4F967AE1" w14:textId="77777777" w:rsidR="00F93805" w:rsidRPr="0057254E" w:rsidRDefault="00F93805" w:rsidP="00521165">
            <w:pPr>
              <w:spacing w:after="0" w:line="240" w:lineRule="auto"/>
              <w:rPr>
                <w:rFonts w:eastAsia="Arial Unicode MS"/>
                <w:sz w:val="18"/>
                <w:szCs w:val="22"/>
              </w:rPr>
            </w:pPr>
          </w:p>
        </w:tc>
        <w:tc>
          <w:tcPr>
            <w:tcW w:w="1061" w:type="dxa"/>
            <w:vMerge/>
            <w:tcBorders>
              <w:left w:val="single" w:sz="4" w:space="0" w:color="auto"/>
              <w:bottom w:val="single" w:sz="4" w:space="0" w:color="auto"/>
            </w:tcBorders>
          </w:tcPr>
          <w:p w14:paraId="5AF4D9FC" w14:textId="77777777" w:rsidR="00F93805" w:rsidRPr="0057254E" w:rsidRDefault="00F93805" w:rsidP="00521165">
            <w:pPr>
              <w:spacing w:after="0" w:line="240" w:lineRule="auto"/>
              <w:rPr>
                <w:rFonts w:eastAsia="Arial Unicode MS"/>
                <w:sz w:val="18"/>
                <w:szCs w:val="22"/>
              </w:rPr>
            </w:pPr>
          </w:p>
        </w:tc>
        <w:tc>
          <w:tcPr>
            <w:tcW w:w="489" w:type="dxa"/>
            <w:tcBorders>
              <w:top w:val="nil"/>
              <w:left w:val="single" w:sz="4" w:space="0" w:color="auto"/>
              <w:bottom w:val="single" w:sz="4" w:space="0" w:color="auto"/>
            </w:tcBorders>
          </w:tcPr>
          <w:p w14:paraId="7E5B86FD" w14:textId="77777777" w:rsidR="00F93805" w:rsidRPr="0057254E" w:rsidRDefault="00F93805" w:rsidP="00521165">
            <w:pPr>
              <w:spacing w:after="0" w:line="240" w:lineRule="auto"/>
              <w:rPr>
                <w:rFonts w:eastAsia="Arial Unicode MS"/>
                <w:sz w:val="18"/>
                <w:szCs w:val="22"/>
              </w:rPr>
            </w:pPr>
            <w:r w:rsidRPr="0057254E">
              <w:rPr>
                <w:rFonts w:eastAsia="Arial Unicode MS"/>
                <w:sz w:val="18"/>
                <w:szCs w:val="22"/>
              </w:rPr>
              <w:t>B:</w:t>
            </w:r>
          </w:p>
        </w:tc>
        <w:tc>
          <w:tcPr>
            <w:tcW w:w="2286" w:type="dxa"/>
            <w:tcBorders>
              <w:bottom w:val="single" w:sz="4" w:space="0" w:color="auto"/>
            </w:tcBorders>
          </w:tcPr>
          <w:p w14:paraId="18568E13" w14:textId="77777777" w:rsidR="00F93805" w:rsidRPr="0057254E" w:rsidRDefault="00F93805" w:rsidP="00521165">
            <w:pPr>
              <w:spacing w:after="0" w:line="240" w:lineRule="auto"/>
              <w:rPr>
                <w:rFonts w:eastAsia="Arial Unicode MS"/>
                <w:sz w:val="18"/>
                <w:szCs w:val="22"/>
              </w:rPr>
            </w:pPr>
            <w:r w:rsidRPr="0057254E">
              <w:rPr>
                <w:rFonts w:eastAsia="Arial Unicode MS"/>
                <w:sz w:val="18"/>
                <w:szCs w:val="22"/>
              </w:rPr>
              <w:t> </w:t>
            </w:r>
          </w:p>
        </w:tc>
        <w:tc>
          <w:tcPr>
            <w:tcW w:w="1064" w:type="dxa"/>
            <w:vMerge/>
          </w:tcPr>
          <w:p w14:paraId="4B95339C" w14:textId="77777777" w:rsidR="00F93805" w:rsidRPr="0057254E" w:rsidRDefault="00F93805" w:rsidP="00521165">
            <w:pPr>
              <w:spacing w:after="0" w:line="240" w:lineRule="auto"/>
              <w:rPr>
                <w:rFonts w:eastAsia="Arial Unicode MS"/>
                <w:sz w:val="18"/>
                <w:szCs w:val="22"/>
              </w:rPr>
            </w:pPr>
          </w:p>
        </w:tc>
        <w:tc>
          <w:tcPr>
            <w:tcW w:w="1147" w:type="dxa"/>
            <w:vMerge/>
          </w:tcPr>
          <w:p w14:paraId="35E9D72B" w14:textId="77777777" w:rsidR="00F93805" w:rsidRPr="0057254E" w:rsidRDefault="00F93805" w:rsidP="00521165">
            <w:pPr>
              <w:spacing w:after="0" w:line="240" w:lineRule="auto"/>
              <w:rPr>
                <w:rFonts w:eastAsia="Arial Unicode MS"/>
                <w:sz w:val="18"/>
                <w:szCs w:val="22"/>
              </w:rPr>
            </w:pPr>
          </w:p>
        </w:tc>
        <w:tc>
          <w:tcPr>
            <w:tcW w:w="1302" w:type="dxa"/>
            <w:vMerge/>
          </w:tcPr>
          <w:p w14:paraId="66F04AE2" w14:textId="77777777" w:rsidR="00F93805" w:rsidRPr="0057254E" w:rsidRDefault="00F93805" w:rsidP="00521165">
            <w:pPr>
              <w:spacing w:after="0" w:line="240" w:lineRule="auto"/>
              <w:rPr>
                <w:rFonts w:eastAsia="Arial Unicode MS"/>
                <w:sz w:val="18"/>
                <w:szCs w:val="22"/>
              </w:rPr>
            </w:pPr>
          </w:p>
        </w:tc>
        <w:tc>
          <w:tcPr>
            <w:tcW w:w="1357" w:type="dxa"/>
            <w:vMerge/>
          </w:tcPr>
          <w:p w14:paraId="2B75BE22" w14:textId="77777777" w:rsidR="00F93805" w:rsidRPr="0057254E" w:rsidRDefault="00F93805" w:rsidP="00521165">
            <w:pPr>
              <w:spacing w:after="0" w:line="240" w:lineRule="auto"/>
              <w:rPr>
                <w:rFonts w:eastAsia="Arial Unicode MS"/>
                <w:sz w:val="18"/>
                <w:szCs w:val="22"/>
              </w:rPr>
            </w:pPr>
          </w:p>
        </w:tc>
      </w:tr>
    </w:tbl>
    <w:p w14:paraId="667A2149" w14:textId="77777777" w:rsidR="00F93805" w:rsidRPr="00F1245A" w:rsidRDefault="00F93805" w:rsidP="00F93805">
      <w:pPr>
        <w:spacing w:before="100" w:beforeAutospacing="1" w:after="100" w:afterAutospacing="1"/>
        <w:ind w:left="284" w:hanging="284"/>
        <w:rPr>
          <w:rFonts w:eastAsiaTheme="minorEastAsia"/>
          <w:sz w:val="18"/>
          <w:szCs w:val="18"/>
        </w:rPr>
      </w:pPr>
      <w:r w:rsidRPr="00245B19">
        <w:rPr>
          <w:vertAlign w:val="superscript"/>
        </w:rPr>
        <w:t>a)</w:t>
      </w:r>
      <w:r>
        <w:tab/>
      </w:r>
      <w:r w:rsidRPr="00F1245A">
        <w:rPr>
          <w:sz w:val="18"/>
          <w:szCs w:val="18"/>
        </w:rPr>
        <w:t xml:space="preserve">Sofern kein CAP bzw. CAP-Anteil der Abnahmestelle hinsichtlich der KWKG-Umlage oder der Offshore-Netzumlage eingetragen wurde, ist für die entsprechende Umlage die gleiche Aufteilung für den CAP bzw. CAP-Anteil zu verwenden, die für die Aufteilung hinsichtlich der EEG-Umlage angesetzt wurde. </w:t>
      </w:r>
    </w:p>
    <w:p w14:paraId="765BD73E" w14:textId="77777777" w:rsidR="00F93805" w:rsidRDefault="00F93805" w:rsidP="00F93805">
      <w:pPr>
        <w:spacing w:before="100" w:beforeAutospacing="1" w:after="100" w:afterAutospacing="1"/>
      </w:pPr>
      <w:r w:rsidRPr="00232CC9">
        <w:lastRenderedPageBreak/>
        <w:t xml:space="preserve">Die in der vorstehenden Tabelle ausgewiesenen </w:t>
      </w:r>
      <w:r w:rsidRPr="00232CC9">
        <w:rPr>
          <w:rFonts w:hint="eastAsia"/>
        </w:rPr>
        <w:t>Ä</w:t>
      </w:r>
      <w:r w:rsidRPr="00232CC9">
        <w:t>nderungen der aus dem Netz bezogenen und weitergeleiteten Strommengen teilen sich – vor Ber</w:t>
      </w:r>
      <w:r w:rsidRPr="00232CC9">
        <w:rPr>
          <w:rFonts w:hint="eastAsia"/>
        </w:rPr>
        <w:t>ü</w:t>
      </w:r>
      <w:r w:rsidRPr="00232CC9">
        <w:t xml:space="preserve">cksichtigung des </w:t>
      </w:r>
      <w:r w:rsidRPr="00232CC9">
        <w:rPr>
          <w:rFonts w:hint="eastAsia"/>
        </w:rPr>
        <w:t>§</w:t>
      </w:r>
      <w:r w:rsidRPr="00232CC9">
        <w:t xml:space="preserve"> 27b KWKG 2020 i.V.m. </w:t>
      </w:r>
      <w:r w:rsidRPr="00232CC9">
        <w:rPr>
          <w:rFonts w:hint="eastAsia"/>
        </w:rPr>
        <w:t>§</w:t>
      </w:r>
      <w:r w:rsidRPr="00232CC9">
        <w:t xml:space="preserve"> 61l Abs. 1 EEG 2021 und </w:t>
      </w:r>
      <w:r w:rsidRPr="00232CC9">
        <w:rPr>
          <w:rFonts w:hint="eastAsia"/>
        </w:rPr>
        <w:t>§</w:t>
      </w:r>
      <w:r w:rsidRPr="00232CC9">
        <w:t xml:space="preserve"> 17f Abs. 5 Satz 2 EnWG i.V.m. </w:t>
      </w:r>
      <w:r w:rsidRPr="00232CC9">
        <w:rPr>
          <w:rFonts w:hint="eastAsia"/>
        </w:rPr>
        <w:t>§</w:t>
      </w:r>
      <w:r w:rsidRPr="00232CC9">
        <w:t xml:space="preserve"> 27b KWKG 2020 i.V.m. </w:t>
      </w:r>
      <w:r w:rsidRPr="00232CC9">
        <w:rPr>
          <w:rFonts w:hint="eastAsia"/>
        </w:rPr>
        <w:t>§</w:t>
      </w:r>
      <w:r w:rsidRPr="00232CC9">
        <w:t> 61l Abs. 1 EEG 2021 – auf die folgenden Letztverbrauchskategorien auf:</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150" w:type="dxa"/>
          <w:bottom w:w="57" w:type="dxa"/>
          <w:right w:w="150" w:type="dxa"/>
        </w:tblCellMar>
        <w:tblLook w:val="04A0" w:firstRow="1" w:lastRow="0" w:firstColumn="1" w:lastColumn="0" w:noHBand="0" w:noVBand="1"/>
      </w:tblPr>
      <w:tblGrid>
        <w:gridCol w:w="1978"/>
        <w:gridCol w:w="4679"/>
        <w:gridCol w:w="2397"/>
      </w:tblGrid>
      <w:tr w:rsidR="00F93805" w14:paraId="2E8B1DC0" w14:textId="77777777" w:rsidTr="00255821">
        <w:trPr>
          <w:tblHeader/>
        </w:trPr>
        <w:tc>
          <w:tcPr>
            <w:tcW w:w="1092" w:type="pct"/>
            <w:tcBorders>
              <w:top w:val="outset" w:sz="6" w:space="0" w:color="auto"/>
              <w:left w:val="outset" w:sz="6" w:space="0" w:color="auto"/>
              <w:bottom w:val="outset" w:sz="6" w:space="0" w:color="auto"/>
              <w:right w:val="outset" w:sz="6" w:space="0" w:color="auto"/>
            </w:tcBorders>
            <w:vAlign w:val="bottom"/>
            <w:hideMark/>
          </w:tcPr>
          <w:p w14:paraId="3C5D4AAD" w14:textId="77777777" w:rsidR="00F93805" w:rsidRDefault="00F93805" w:rsidP="00521165">
            <w:pPr>
              <w:pStyle w:val="idwtababs"/>
              <w:spacing w:after="0" w:line="240" w:lineRule="auto"/>
            </w:pPr>
            <w:r>
              <w:rPr>
                <w:b/>
                <w:bCs w:val="0"/>
              </w:rPr>
              <w:t>betrifft Korrektur mit lfd. Nr.</w:t>
            </w:r>
          </w:p>
        </w:tc>
        <w:tc>
          <w:tcPr>
            <w:tcW w:w="2584" w:type="pct"/>
            <w:tcBorders>
              <w:top w:val="outset" w:sz="6" w:space="0" w:color="auto"/>
              <w:left w:val="outset" w:sz="6" w:space="0" w:color="auto"/>
              <w:bottom w:val="outset" w:sz="6" w:space="0" w:color="auto"/>
              <w:right w:val="outset" w:sz="6" w:space="0" w:color="auto"/>
            </w:tcBorders>
            <w:vAlign w:val="bottom"/>
            <w:hideMark/>
          </w:tcPr>
          <w:p w14:paraId="6206B114" w14:textId="77777777" w:rsidR="00F93805" w:rsidRDefault="00F93805" w:rsidP="00521165">
            <w:pPr>
              <w:pStyle w:val="idwtababs"/>
              <w:spacing w:after="0" w:line="240" w:lineRule="auto"/>
            </w:pPr>
            <w:r>
              <w:rPr>
                <w:b/>
                <w:bCs w:val="0"/>
              </w:rPr>
              <w:t xml:space="preserve">Letztverbrauchskategorie </w:t>
            </w:r>
            <w:r w:rsidRPr="0041642A">
              <w:rPr>
                <w:b/>
                <w:bCs w:val="0"/>
                <w:vertAlign w:val="superscript"/>
              </w:rPr>
              <w:t>a)</w:t>
            </w:r>
          </w:p>
        </w:tc>
        <w:tc>
          <w:tcPr>
            <w:tcW w:w="1324" w:type="pct"/>
            <w:tcBorders>
              <w:top w:val="outset" w:sz="6" w:space="0" w:color="auto"/>
              <w:left w:val="outset" w:sz="6" w:space="0" w:color="auto"/>
              <w:bottom w:val="outset" w:sz="6" w:space="0" w:color="auto"/>
              <w:right w:val="outset" w:sz="6" w:space="0" w:color="auto"/>
            </w:tcBorders>
            <w:vAlign w:val="bottom"/>
            <w:hideMark/>
          </w:tcPr>
          <w:p w14:paraId="35C42B20" w14:textId="77777777" w:rsidR="00F93805" w:rsidRDefault="00F93805" w:rsidP="00521165">
            <w:pPr>
              <w:pStyle w:val="idwtababs"/>
              <w:spacing w:after="0" w:line="240" w:lineRule="auto"/>
              <w:jc w:val="center"/>
            </w:pPr>
            <w:r>
              <w:rPr>
                <w:b/>
                <w:bCs w:val="0"/>
              </w:rPr>
              <w:t>Änderung der aus dem Netz bezogenen und weitergeleiteten Strommengen</w:t>
            </w:r>
          </w:p>
          <w:p w14:paraId="41B742D1" w14:textId="77777777" w:rsidR="00F93805" w:rsidRDefault="00F93805" w:rsidP="00521165">
            <w:pPr>
              <w:pStyle w:val="idwtababs"/>
              <w:spacing w:after="0" w:line="240" w:lineRule="auto"/>
              <w:jc w:val="center"/>
            </w:pPr>
            <w:r>
              <w:rPr>
                <w:b/>
                <w:bCs w:val="0"/>
              </w:rPr>
              <w:t>[kWh]</w:t>
            </w:r>
          </w:p>
        </w:tc>
      </w:tr>
      <w:tr w:rsidR="00F93805" w14:paraId="5165FB3B" w14:textId="77777777" w:rsidTr="00255821">
        <w:tc>
          <w:tcPr>
            <w:tcW w:w="1092" w:type="pct"/>
            <w:tcBorders>
              <w:top w:val="outset" w:sz="6" w:space="0" w:color="auto"/>
              <w:left w:val="outset" w:sz="6" w:space="0" w:color="auto"/>
              <w:bottom w:val="outset" w:sz="6" w:space="0" w:color="auto"/>
              <w:right w:val="outset" w:sz="6" w:space="0" w:color="auto"/>
            </w:tcBorders>
            <w:hideMark/>
          </w:tcPr>
          <w:p w14:paraId="2A010FB7" w14:textId="77777777" w:rsidR="00F93805" w:rsidRDefault="00F93805" w:rsidP="00521165">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05C4A578" w14:textId="77777777" w:rsidR="00F93805" w:rsidRDefault="00F93805" w:rsidP="00521165">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640C92BB" w14:textId="77777777" w:rsidR="00F93805" w:rsidRDefault="00F93805" w:rsidP="00521165">
            <w:pPr>
              <w:pStyle w:val="idwtababs"/>
              <w:spacing w:after="0" w:line="240" w:lineRule="auto"/>
            </w:pPr>
            <w:r>
              <w:t> </w:t>
            </w:r>
          </w:p>
        </w:tc>
      </w:tr>
      <w:tr w:rsidR="00F93805" w14:paraId="49BAD852" w14:textId="77777777" w:rsidTr="00255821">
        <w:tc>
          <w:tcPr>
            <w:tcW w:w="1092" w:type="pct"/>
            <w:tcBorders>
              <w:top w:val="outset" w:sz="6" w:space="0" w:color="auto"/>
              <w:left w:val="outset" w:sz="6" w:space="0" w:color="auto"/>
              <w:bottom w:val="outset" w:sz="6" w:space="0" w:color="auto"/>
              <w:right w:val="outset" w:sz="6" w:space="0" w:color="auto"/>
            </w:tcBorders>
            <w:hideMark/>
          </w:tcPr>
          <w:p w14:paraId="5063E478" w14:textId="77777777" w:rsidR="00F93805" w:rsidRDefault="00F93805" w:rsidP="00521165">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2340A7DD" w14:textId="77777777" w:rsidR="00F93805" w:rsidRDefault="00F93805" w:rsidP="00521165">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02747BB7" w14:textId="77777777" w:rsidR="00F93805" w:rsidRDefault="00F93805" w:rsidP="00521165">
            <w:pPr>
              <w:pStyle w:val="idwtababs"/>
              <w:spacing w:after="0" w:line="240" w:lineRule="auto"/>
            </w:pPr>
            <w:r>
              <w:t> </w:t>
            </w:r>
          </w:p>
        </w:tc>
      </w:tr>
      <w:tr w:rsidR="00F93805" w14:paraId="4735FD46" w14:textId="77777777" w:rsidTr="00255821">
        <w:tc>
          <w:tcPr>
            <w:tcW w:w="1092" w:type="pct"/>
            <w:tcBorders>
              <w:top w:val="outset" w:sz="6" w:space="0" w:color="auto"/>
              <w:left w:val="outset" w:sz="6" w:space="0" w:color="auto"/>
              <w:bottom w:val="outset" w:sz="6" w:space="0" w:color="auto"/>
              <w:right w:val="outset" w:sz="6" w:space="0" w:color="auto"/>
            </w:tcBorders>
            <w:hideMark/>
          </w:tcPr>
          <w:p w14:paraId="2009AE84" w14:textId="77777777" w:rsidR="00F93805" w:rsidRDefault="00F93805" w:rsidP="00521165">
            <w:pPr>
              <w:pStyle w:val="idwtababs"/>
              <w:spacing w:after="0" w:line="240" w:lineRule="auto"/>
            </w:pPr>
            <w:r>
              <w:t> </w:t>
            </w:r>
          </w:p>
        </w:tc>
        <w:tc>
          <w:tcPr>
            <w:tcW w:w="2584" w:type="pct"/>
            <w:tcBorders>
              <w:top w:val="outset" w:sz="6" w:space="0" w:color="auto"/>
              <w:left w:val="outset" w:sz="6" w:space="0" w:color="auto"/>
              <w:bottom w:val="outset" w:sz="6" w:space="0" w:color="auto"/>
              <w:right w:val="outset" w:sz="6" w:space="0" w:color="auto"/>
            </w:tcBorders>
            <w:hideMark/>
          </w:tcPr>
          <w:p w14:paraId="2E78B793" w14:textId="77777777" w:rsidR="00F93805" w:rsidRDefault="00F93805" w:rsidP="00521165">
            <w:pPr>
              <w:pStyle w:val="idwtababs"/>
              <w:spacing w:after="0" w:line="240" w:lineRule="auto"/>
            </w:pPr>
            <w:r>
              <w:t> </w:t>
            </w:r>
          </w:p>
        </w:tc>
        <w:tc>
          <w:tcPr>
            <w:tcW w:w="1324" w:type="pct"/>
            <w:tcBorders>
              <w:top w:val="outset" w:sz="6" w:space="0" w:color="auto"/>
              <w:left w:val="outset" w:sz="6" w:space="0" w:color="auto"/>
              <w:bottom w:val="outset" w:sz="6" w:space="0" w:color="auto"/>
              <w:right w:val="outset" w:sz="6" w:space="0" w:color="auto"/>
            </w:tcBorders>
            <w:hideMark/>
          </w:tcPr>
          <w:p w14:paraId="68275007" w14:textId="77777777" w:rsidR="00F93805" w:rsidRDefault="00F93805" w:rsidP="00521165">
            <w:pPr>
              <w:pStyle w:val="idwtababs"/>
              <w:spacing w:after="0" w:line="240" w:lineRule="auto"/>
            </w:pPr>
            <w:r>
              <w:t> </w:t>
            </w:r>
          </w:p>
        </w:tc>
      </w:tr>
    </w:tbl>
    <w:p w14:paraId="7D42535F" w14:textId="77777777" w:rsidR="00F93805" w:rsidRDefault="00F93805" w:rsidP="00F93805">
      <w:pPr>
        <w:spacing w:before="100" w:beforeAutospacing="1" w:after="100" w:afterAutospacing="1"/>
        <w:ind w:left="426" w:hanging="426"/>
        <w:rPr>
          <w:rFonts w:eastAsiaTheme="minorEastAsia"/>
        </w:rPr>
      </w:pPr>
      <w:r w:rsidRPr="00245B19">
        <w:rPr>
          <w:vertAlign w:val="superscript"/>
        </w:rPr>
        <w:t>a)</w:t>
      </w:r>
      <w:r>
        <w:tab/>
      </w:r>
      <w:r w:rsidRPr="00513E9C">
        <w:rPr>
          <w:sz w:val="18"/>
          <w:szCs w:val="18"/>
        </w:rPr>
        <w:t>Angabe der Rechtsgrundlage für die relevante Letztverbrauchskategorie, mit der die zu korrigierenden umlagepflichtigen Strommengen abgerechnet werden müssen.</w:t>
      </w:r>
      <w:r>
        <w:t xml:space="preserve"> </w:t>
      </w:r>
    </w:p>
    <w:p w14:paraId="748567C2" w14:textId="77777777" w:rsidR="00F93805" w:rsidRDefault="00F93805" w:rsidP="00F93805">
      <w:pPr>
        <w:spacing w:before="100" w:beforeAutospacing="1" w:after="100" w:afterAutospacing="1"/>
      </w:pPr>
      <w:r w:rsidRPr="0041642A">
        <w:t xml:space="preserve">Die nachfolgende Tabelle gibt im Hinblick auf die Verringerung der KWKG-Umlage und der Offshore-Netzumlage bei Stromspeichern i.S. des </w:t>
      </w:r>
      <w:r w:rsidRPr="0041642A">
        <w:rPr>
          <w:rFonts w:hint="eastAsia"/>
        </w:rPr>
        <w:t>§</w:t>
      </w:r>
      <w:r w:rsidRPr="0041642A">
        <w:t xml:space="preserve"> 27b KWKG 2020 i.V.m. </w:t>
      </w:r>
      <w:r w:rsidRPr="0041642A">
        <w:rPr>
          <w:rFonts w:hint="eastAsia"/>
        </w:rPr>
        <w:t>§</w:t>
      </w:r>
      <w:r w:rsidRPr="0041642A">
        <w:t xml:space="preserve"> 61l Abs. 1 EEG 2021 und </w:t>
      </w:r>
      <w:r w:rsidRPr="0041642A">
        <w:rPr>
          <w:rFonts w:hint="eastAsia"/>
        </w:rPr>
        <w:t>§</w:t>
      </w:r>
      <w:r w:rsidRPr="0041642A">
        <w:t xml:space="preserve"> 17f Abs. 5 Satz 2 EnWG i.V.m. </w:t>
      </w:r>
      <w:r w:rsidRPr="0041642A">
        <w:rPr>
          <w:rFonts w:hint="eastAsia"/>
        </w:rPr>
        <w:t>§</w:t>
      </w:r>
      <w:r w:rsidRPr="0041642A">
        <w:t xml:space="preserve"> 27b KWKG 2020 i.V.m. </w:t>
      </w:r>
      <w:r w:rsidRPr="0041642A">
        <w:rPr>
          <w:rFonts w:hint="eastAsia"/>
        </w:rPr>
        <w:t>§</w:t>
      </w:r>
      <w:r w:rsidRPr="0041642A">
        <w:t xml:space="preserve"> 61l Abs. 1 EEG 2021 jahresgenau </w:t>
      </w:r>
      <w:r w:rsidRPr="0041642A">
        <w:rPr>
          <w:rFonts w:hint="eastAsia"/>
        </w:rPr>
        <w:t>Ä</w:t>
      </w:r>
      <w:r w:rsidRPr="0041642A">
        <w:t>nderungen gegen</w:t>
      </w:r>
      <w:r w:rsidRPr="0041642A">
        <w:rPr>
          <w:rFonts w:hint="eastAsia"/>
        </w:rPr>
        <w:t>ü</w:t>
      </w:r>
      <w:r w:rsidRPr="0041642A">
        <w:t>ber den aus dem Netz bezogenen Strommengen und Saldierungsbetr</w:t>
      </w:r>
      <w:r w:rsidRPr="0041642A">
        <w:rPr>
          <w:rFonts w:hint="eastAsia"/>
        </w:rPr>
        <w:t>ä</w:t>
      </w:r>
      <w:r w:rsidRPr="0041642A">
        <w:t>gen wieder, die unserer Abrechnung f</w:t>
      </w:r>
      <w:r w:rsidRPr="0041642A">
        <w:rPr>
          <w:rFonts w:hint="eastAsia"/>
        </w:rPr>
        <w:t>ü</w:t>
      </w:r>
      <w:r w:rsidRPr="0041642A">
        <w:t>r ein vergangenes Kalenderjahr zugrunde lagen:</w:t>
      </w:r>
      <w:r>
        <w:t xml:space="preserve"> </w:t>
      </w:r>
    </w:p>
    <w:tbl>
      <w:tblPr>
        <w:tblStyle w:val="Tabellenraster"/>
        <w:tblW w:w="4926" w:type="pct"/>
        <w:tblLayout w:type="fixed"/>
        <w:tblLook w:val="04A0" w:firstRow="1" w:lastRow="0" w:firstColumn="1" w:lastColumn="0" w:noHBand="0" w:noVBand="1"/>
      </w:tblPr>
      <w:tblGrid>
        <w:gridCol w:w="1981"/>
        <w:gridCol w:w="3117"/>
        <w:gridCol w:w="1985"/>
        <w:gridCol w:w="1843"/>
      </w:tblGrid>
      <w:tr w:rsidR="00F93805" w:rsidRPr="008530EA" w14:paraId="3EF4EDF1" w14:textId="77777777" w:rsidTr="00521165">
        <w:trPr>
          <w:tblHeader/>
        </w:trPr>
        <w:tc>
          <w:tcPr>
            <w:tcW w:w="1981" w:type="dxa"/>
            <w:vMerge w:val="restart"/>
            <w:vAlign w:val="bottom"/>
          </w:tcPr>
          <w:p w14:paraId="3CEA6E3F" w14:textId="77777777" w:rsidR="00F93805" w:rsidRPr="008530EA" w:rsidRDefault="00F93805" w:rsidP="00521165">
            <w:pPr>
              <w:spacing w:after="0" w:line="240" w:lineRule="auto"/>
              <w:rPr>
                <w:rFonts w:eastAsia="Arial Unicode MS"/>
                <w:b/>
                <w:sz w:val="20"/>
              </w:rPr>
            </w:pPr>
            <w:r w:rsidRPr="008530EA">
              <w:rPr>
                <w:rFonts w:eastAsia="Arial Unicode MS"/>
                <w:b/>
                <w:sz w:val="20"/>
              </w:rPr>
              <w:t>Korrektur f</w:t>
            </w:r>
            <w:r w:rsidRPr="008530EA">
              <w:rPr>
                <w:rFonts w:eastAsia="Arial Unicode MS" w:hint="eastAsia"/>
                <w:b/>
                <w:sz w:val="20"/>
              </w:rPr>
              <w:t>ü</w:t>
            </w:r>
            <w:r w:rsidRPr="008530EA">
              <w:rPr>
                <w:rFonts w:eastAsia="Arial Unicode MS"/>
                <w:b/>
                <w:sz w:val="20"/>
              </w:rPr>
              <w:t>r das Kalenderjahr</w:t>
            </w:r>
          </w:p>
        </w:tc>
        <w:tc>
          <w:tcPr>
            <w:tcW w:w="3117" w:type="dxa"/>
            <w:vMerge w:val="restart"/>
            <w:vAlign w:val="bottom"/>
          </w:tcPr>
          <w:p w14:paraId="0894289A"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Änderung der aus dem Netz bezogenen Strommengen</w:t>
            </w:r>
          </w:p>
          <w:p w14:paraId="36E65AE3"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[kWh]</w:t>
            </w:r>
          </w:p>
        </w:tc>
        <w:tc>
          <w:tcPr>
            <w:tcW w:w="3828" w:type="dxa"/>
            <w:gridSpan w:val="2"/>
            <w:tcBorders>
              <w:right w:val="single" w:sz="4" w:space="0" w:color="333333"/>
            </w:tcBorders>
            <w:vAlign w:val="bottom"/>
          </w:tcPr>
          <w:p w14:paraId="3E39801F"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Änderung des Saldierungsbetrags hinsichtlich</w:t>
            </w:r>
          </w:p>
        </w:tc>
      </w:tr>
      <w:tr w:rsidR="00F93805" w:rsidRPr="008530EA" w14:paraId="0D4944EF" w14:textId="77777777" w:rsidTr="00521165">
        <w:trPr>
          <w:tblHeader/>
        </w:trPr>
        <w:tc>
          <w:tcPr>
            <w:tcW w:w="1981" w:type="dxa"/>
            <w:vMerge/>
            <w:vAlign w:val="bottom"/>
          </w:tcPr>
          <w:p w14:paraId="555917BB" w14:textId="77777777" w:rsidR="00F93805" w:rsidRPr="008530EA" w:rsidRDefault="00F93805" w:rsidP="00521165">
            <w:pPr>
              <w:spacing w:after="0" w:line="240" w:lineRule="auto"/>
              <w:rPr>
                <w:rFonts w:eastAsia="Arial Unicode MS"/>
                <w:b/>
                <w:sz w:val="20"/>
              </w:rPr>
            </w:pPr>
          </w:p>
        </w:tc>
        <w:tc>
          <w:tcPr>
            <w:tcW w:w="3117" w:type="dxa"/>
            <w:vMerge/>
            <w:vAlign w:val="bottom"/>
          </w:tcPr>
          <w:p w14:paraId="55F05153" w14:textId="77777777" w:rsidR="00F93805" w:rsidRPr="008530EA" w:rsidRDefault="00F93805" w:rsidP="00521165">
            <w:pPr>
              <w:spacing w:after="0" w:line="240" w:lineRule="auto"/>
              <w:jc w:val="center"/>
              <w:rPr>
                <w:rFonts w:ascii="Arial Fett" w:eastAsia="Arial Unicode MS" w:hAnsi="Arial Fett" w:cs="Arial" w:hint="eastAsia"/>
                <w:b/>
                <w:sz w:val="20"/>
              </w:rPr>
            </w:pPr>
          </w:p>
        </w:tc>
        <w:tc>
          <w:tcPr>
            <w:tcW w:w="1985" w:type="dxa"/>
            <w:tcBorders>
              <w:right w:val="single" w:sz="4" w:space="0" w:color="333333"/>
            </w:tcBorders>
            <w:vAlign w:val="bottom"/>
          </w:tcPr>
          <w:p w14:paraId="7F6CC8AC"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KWKG-Umlage</w:t>
            </w:r>
          </w:p>
          <w:p w14:paraId="0B5B616E"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[EUR]</w:t>
            </w:r>
          </w:p>
        </w:tc>
        <w:tc>
          <w:tcPr>
            <w:tcW w:w="1843" w:type="dxa"/>
            <w:tcBorders>
              <w:right w:val="single" w:sz="4" w:space="0" w:color="333333"/>
            </w:tcBorders>
            <w:vAlign w:val="bottom"/>
          </w:tcPr>
          <w:p w14:paraId="4BB55EA6"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Offshore-Netzumlage</w:t>
            </w:r>
          </w:p>
          <w:p w14:paraId="07FCEE29"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[EUR]</w:t>
            </w:r>
          </w:p>
        </w:tc>
      </w:tr>
      <w:tr w:rsidR="00F93805" w:rsidRPr="008530EA" w14:paraId="410A187C" w14:textId="77777777" w:rsidTr="00521165">
        <w:trPr>
          <w:trHeight w:val="569"/>
        </w:trPr>
        <w:tc>
          <w:tcPr>
            <w:tcW w:w="1981" w:type="dxa"/>
          </w:tcPr>
          <w:p w14:paraId="4EE6347A" w14:textId="77777777" w:rsidR="00F93805" w:rsidRPr="008530EA" w:rsidRDefault="00F93805" w:rsidP="00521165">
            <w:pPr>
              <w:spacing w:line="240" w:lineRule="auto"/>
              <w:rPr>
                <w:rFonts w:eastAsia="Arial Unicode MS"/>
                <w:sz w:val="20"/>
              </w:rPr>
            </w:pPr>
            <w:r w:rsidRPr="008530EA">
              <w:rPr>
                <w:rFonts w:eastAsia="Arial Unicode MS"/>
                <w:sz w:val="20"/>
              </w:rPr>
              <w:t> </w:t>
            </w:r>
          </w:p>
        </w:tc>
        <w:tc>
          <w:tcPr>
            <w:tcW w:w="3117" w:type="dxa"/>
            <w:vAlign w:val="bottom"/>
          </w:tcPr>
          <w:p w14:paraId="70781A3D" w14:textId="77777777" w:rsidR="00F93805" w:rsidRPr="008530EA" w:rsidRDefault="00F93805" w:rsidP="00521165">
            <w:pPr>
              <w:spacing w:line="240" w:lineRule="auto"/>
              <w:rPr>
                <w:rFonts w:eastAsia="Arial Unicode MS"/>
                <w:sz w:val="20"/>
              </w:rPr>
            </w:pPr>
            <w:r w:rsidRPr="008530EA">
              <w:rPr>
                <w:rFonts w:eastAsia="Arial Unicode MS"/>
                <w:sz w:val="20"/>
              </w:rPr>
              <w:t> </w:t>
            </w:r>
          </w:p>
        </w:tc>
        <w:tc>
          <w:tcPr>
            <w:tcW w:w="1985" w:type="dxa"/>
            <w:tcBorders>
              <w:right w:val="single" w:sz="4" w:space="0" w:color="333333"/>
            </w:tcBorders>
          </w:tcPr>
          <w:p w14:paraId="4A9381E8" w14:textId="77777777" w:rsidR="00F93805" w:rsidRPr="008530EA" w:rsidRDefault="00F93805" w:rsidP="00521165">
            <w:pPr>
              <w:spacing w:line="240" w:lineRule="auto"/>
              <w:rPr>
                <w:rFonts w:eastAsia="Arial Unicode MS"/>
                <w:sz w:val="20"/>
              </w:rPr>
            </w:pPr>
            <w:r w:rsidRPr="008530EA">
              <w:rPr>
                <w:rFonts w:eastAsia="Arial Unicode MS"/>
                <w:sz w:val="20"/>
              </w:rPr>
              <w:t> </w:t>
            </w:r>
          </w:p>
        </w:tc>
        <w:tc>
          <w:tcPr>
            <w:tcW w:w="1843" w:type="dxa"/>
            <w:tcBorders>
              <w:right w:val="single" w:sz="4" w:space="0" w:color="333333"/>
            </w:tcBorders>
          </w:tcPr>
          <w:p w14:paraId="17EB82EA" w14:textId="77777777" w:rsidR="00F93805" w:rsidRPr="008530EA" w:rsidRDefault="00F93805" w:rsidP="00521165">
            <w:pPr>
              <w:spacing w:line="240" w:lineRule="auto"/>
              <w:rPr>
                <w:rFonts w:eastAsia="Arial Unicode MS"/>
                <w:sz w:val="20"/>
              </w:rPr>
            </w:pPr>
            <w:r w:rsidRPr="008530EA">
              <w:rPr>
                <w:rFonts w:eastAsia="Arial Unicode MS"/>
                <w:sz w:val="20"/>
              </w:rPr>
              <w:t> </w:t>
            </w:r>
          </w:p>
        </w:tc>
      </w:tr>
      <w:tr w:rsidR="00F93805" w:rsidRPr="0057254E" w14:paraId="01644E7E" w14:textId="77777777" w:rsidTr="00521165">
        <w:trPr>
          <w:trHeight w:val="563"/>
        </w:trPr>
        <w:tc>
          <w:tcPr>
            <w:tcW w:w="1981" w:type="dxa"/>
            <w:tcBorders>
              <w:bottom w:val="single" w:sz="4" w:space="0" w:color="auto"/>
            </w:tcBorders>
          </w:tcPr>
          <w:p w14:paraId="3B5A1FD8" w14:textId="77777777" w:rsidR="00F93805" w:rsidRPr="0057254E" w:rsidRDefault="00F93805" w:rsidP="00521165">
            <w:pPr>
              <w:spacing w:line="240" w:lineRule="auto"/>
              <w:rPr>
                <w:rFonts w:eastAsia="Arial Unicode MS"/>
                <w:sz w:val="18"/>
                <w:szCs w:val="22"/>
              </w:rPr>
            </w:pPr>
            <w:r>
              <w:rPr>
                <w:rFonts w:eastAsia="Arial Unicode MS"/>
                <w:sz w:val="18"/>
                <w:szCs w:val="22"/>
              </w:rPr>
              <w:t> </w:t>
            </w:r>
          </w:p>
        </w:tc>
        <w:tc>
          <w:tcPr>
            <w:tcW w:w="3117" w:type="dxa"/>
            <w:vAlign w:val="bottom"/>
          </w:tcPr>
          <w:p w14:paraId="0B84704C" w14:textId="77777777" w:rsidR="00F93805" w:rsidRPr="0057254E" w:rsidRDefault="00F93805" w:rsidP="00521165">
            <w:pPr>
              <w:spacing w:line="240" w:lineRule="auto"/>
              <w:rPr>
                <w:rFonts w:eastAsia="Arial Unicode MS"/>
                <w:sz w:val="18"/>
                <w:szCs w:val="22"/>
              </w:rPr>
            </w:pPr>
            <w:r w:rsidRPr="0057254E">
              <w:rPr>
                <w:rFonts w:eastAsia="Arial Unicode MS"/>
                <w:sz w:val="18"/>
                <w:szCs w:val="22"/>
              </w:rPr>
              <w:t> </w:t>
            </w:r>
          </w:p>
        </w:tc>
        <w:tc>
          <w:tcPr>
            <w:tcW w:w="1985" w:type="dxa"/>
            <w:tcBorders>
              <w:right w:val="single" w:sz="4" w:space="0" w:color="333333"/>
            </w:tcBorders>
          </w:tcPr>
          <w:p w14:paraId="72D4CA61" w14:textId="77777777" w:rsidR="00F93805" w:rsidRPr="0057254E" w:rsidRDefault="00F93805" w:rsidP="00521165">
            <w:pPr>
              <w:spacing w:line="240" w:lineRule="auto"/>
              <w:rPr>
                <w:rFonts w:eastAsia="Arial Unicode MS"/>
                <w:sz w:val="18"/>
                <w:szCs w:val="22"/>
              </w:rPr>
            </w:pPr>
            <w:r w:rsidRPr="0057254E">
              <w:rPr>
                <w:rFonts w:eastAsia="Arial Unicode MS"/>
                <w:sz w:val="18"/>
                <w:szCs w:val="22"/>
              </w:rPr>
              <w:t> </w:t>
            </w:r>
          </w:p>
        </w:tc>
        <w:tc>
          <w:tcPr>
            <w:tcW w:w="1843" w:type="dxa"/>
            <w:tcBorders>
              <w:right w:val="single" w:sz="4" w:space="0" w:color="333333"/>
            </w:tcBorders>
          </w:tcPr>
          <w:p w14:paraId="6864E2F9" w14:textId="77777777" w:rsidR="00F93805" w:rsidRPr="0057254E" w:rsidRDefault="00F93805" w:rsidP="00521165">
            <w:pPr>
              <w:spacing w:line="240" w:lineRule="auto"/>
              <w:rPr>
                <w:rFonts w:eastAsia="Arial Unicode MS"/>
                <w:sz w:val="18"/>
                <w:szCs w:val="22"/>
              </w:rPr>
            </w:pPr>
            <w:r>
              <w:rPr>
                <w:rFonts w:eastAsia="Arial Unicode MS"/>
                <w:sz w:val="18"/>
                <w:szCs w:val="22"/>
              </w:rPr>
              <w:t> </w:t>
            </w:r>
          </w:p>
        </w:tc>
      </w:tr>
    </w:tbl>
    <w:p w14:paraId="0023D7B2" w14:textId="77777777" w:rsidR="00F93805" w:rsidRDefault="00F93805" w:rsidP="00A42E58">
      <w:pPr>
        <w:rPr>
          <w:rFonts w:eastAsiaTheme="minorEastAsia"/>
        </w:rPr>
      </w:pPr>
      <w:r>
        <w:t>]</w:t>
      </w:r>
    </w:p>
    <w:p w14:paraId="7A1689AD" w14:textId="77777777" w:rsidR="00F93805" w:rsidRDefault="00F93805" w:rsidP="00F93805">
      <w:pPr>
        <w:spacing w:before="100" w:beforeAutospacing="1" w:after="100" w:afterAutospacing="1"/>
      </w:pPr>
      <w:r>
        <w:t>[</w:t>
      </w:r>
      <w:r>
        <w:rPr>
          <w:i/>
          <w:iCs/>
        </w:rPr>
        <w:t>Sofern in den vorstehenden Abschnitten Strommengen enthalten sind, die entsprechend § 62b Abs. 3 Satz 2 bis 4 EEG 2021 im Wege der Schätzung abgegrenzt wurden, ist der folgende Abschnitt aufzunehmen, der die Angaben nach § 62b Abs. 4 EEG 2021 enthält</w:t>
      </w:r>
      <w:r>
        <w:t xml:space="preserve">: </w:t>
      </w:r>
    </w:p>
    <w:p w14:paraId="4DAC9829" w14:textId="77777777" w:rsidR="00F93805" w:rsidRDefault="00F93805" w:rsidP="00F93805">
      <w:pPr>
        <w:pStyle w:val="idwlistfree1"/>
        <w:keepNext/>
      </w:pPr>
      <w:r>
        <w:rPr>
          <w:b/>
          <w:bCs/>
        </w:rPr>
        <w:t>D.</w:t>
      </w:r>
      <w:r>
        <w:tab/>
      </w:r>
      <w:r>
        <w:rPr>
          <w:b/>
          <w:bCs/>
        </w:rPr>
        <w:t>Übersicht der im Wege der Schätzung abgegrenzten Strommengen mit Angaben i.S. des § 62b Abs. 4 EEG 2021</w:t>
      </w:r>
    </w:p>
    <w:p w14:paraId="71563708" w14:textId="77777777" w:rsidR="00F93805" w:rsidRDefault="00F93805" w:rsidP="00F93805">
      <w:pPr>
        <w:spacing w:before="100" w:beforeAutospacing="1" w:after="100" w:afterAutospacing="1"/>
      </w:pPr>
      <w:r>
        <w:t>Die Aufstellung der EEG-umlagepflichtigen Strommengen [</w:t>
      </w:r>
      <w:r>
        <w:rPr>
          <w:i/>
          <w:iCs/>
        </w:rPr>
        <w:t>sofern einschlägig</w:t>
      </w:r>
      <w:r>
        <w:t>: sowie die zusammengefasste Abrechnung nach § 27 Abs. 3 Nr. 2 KWKG 2020 und nach § 17f Abs. 5 Satz 2 EnWG i.V.m. § 27 Abs. 3 Nr. 2 KWKG 2020] enthält [</w:t>
      </w:r>
      <w:r w:rsidRPr="004E1385">
        <w:rPr>
          <w:i/>
          <w:iCs/>
        </w:rPr>
        <w:t>ggf.</w:t>
      </w:r>
      <w:r>
        <w:t xml:space="preserve"> enthalten] die folgenden Strommengen, die entsprechend § 62b Abs. 3 Satz 2 bis 4 EEG 2021 im Wege der Schätzung abgegrenzt wurden. </w:t>
      </w:r>
    </w:p>
    <w:p w14:paraId="138A1B74" w14:textId="7768C28C" w:rsidR="00F93805" w:rsidRDefault="00F93805" w:rsidP="00F93805">
      <w:pPr>
        <w:spacing w:before="100" w:beforeAutospacing="1" w:after="100" w:afterAutospacing="1"/>
      </w:pPr>
      <w:r>
        <w:lastRenderedPageBreak/>
        <w:t xml:space="preserve">Dabei haben wir die konkretisierenden Hinweise der Übertragungsnetzbetreiber zu den Schätzmethoden und Sicherheitsaufschlägen angewandt, die in dem Grundverständnis der Übertragungsnetzbetreiber für die Identifikation des Letztverbrauchers, für die Zurechnung der Stromverbräuche, für sachgerechte Schätzungen und für die Sicherstellung der Zeitgleichheit vom </w:t>
      </w:r>
      <w:r w:rsidRPr="00F90A1D">
        <w:t>18.02.2022</w:t>
      </w:r>
      <w:r>
        <w:rPr>
          <w:rStyle w:val="Funotenzeichen"/>
        </w:rPr>
        <w:footnoteReference w:id="10"/>
      </w:r>
      <w:r>
        <w:t xml:space="preserve"> niedergelegt sind. </w:t>
      </w:r>
    </w:p>
    <w:p w14:paraId="08FC7B0F" w14:textId="034A5C2D" w:rsidR="00BB331E" w:rsidRDefault="00BB331E" w:rsidP="00F93805">
      <w:pPr>
        <w:spacing w:before="100" w:beforeAutospacing="1" w:after="100" w:afterAutospacing="1"/>
      </w:pPr>
      <w:r>
        <w:object w:dxaOrig="12966" w:dyaOrig="2572" w14:anchorId="09BB2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90pt" o:ole="">
            <v:imagedata r:id="rId9" o:title=""/>
          </v:shape>
          <o:OLEObject Type="Embed" ProgID="Excel.Sheet.12" ShapeID="_x0000_i1025" DrawAspect="Content" ObjectID="_1709062614" r:id="rId10"/>
        </w:object>
      </w:r>
    </w:p>
    <w:p w14:paraId="61CA2DD3" w14:textId="77777777" w:rsidR="00F93805" w:rsidRPr="00DC47AE" w:rsidRDefault="00F93805" w:rsidP="00DA5FAF">
      <w:pPr>
        <w:pStyle w:val="Listenabsatz"/>
        <w:keepNext/>
        <w:numPr>
          <w:ilvl w:val="0"/>
          <w:numId w:val="31"/>
        </w:numPr>
        <w:spacing w:before="120" w:line="240" w:lineRule="atLeast"/>
        <w:ind w:left="567" w:hanging="567"/>
        <w:contextualSpacing w:val="0"/>
        <w:rPr>
          <w:sz w:val="20"/>
        </w:rPr>
      </w:pPr>
      <w:r w:rsidRPr="00DC47AE">
        <w:rPr>
          <w:b/>
          <w:bCs/>
          <w:sz w:val="20"/>
        </w:rPr>
        <w:t>Gründe für die Schätzbefugnis</w:t>
      </w:r>
    </w:p>
    <w:p w14:paraId="244CD371" w14:textId="77777777" w:rsidR="00F93805" w:rsidRPr="00DC47AE" w:rsidRDefault="00F93805" w:rsidP="00DA5FAF">
      <w:pPr>
        <w:spacing w:before="120" w:line="240" w:lineRule="atLeast"/>
        <w:ind w:left="993" w:hanging="426"/>
        <w:rPr>
          <w:sz w:val="20"/>
        </w:rPr>
      </w:pPr>
      <w:r w:rsidRPr="00DC47AE">
        <w:rPr>
          <w:sz w:val="20"/>
        </w:rPr>
        <w:t>A</w:t>
      </w:r>
      <w:r w:rsidRPr="00DC47AE">
        <w:rPr>
          <w:sz w:val="20"/>
        </w:rPr>
        <w:tab/>
      </w:r>
      <w:r w:rsidRPr="00987D6A">
        <w:rPr>
          <w:sz w:val="20"/>
        </w:rPr>
        <w:t xml:space="preserve">Abgrenzung mit mess- und eichrechtskonformen Messeinrichtungen nach </w:t>
      </w:r>
      <w:r w:rsidRPr="00987D6A">
        <w:rPr>
          <w:rFonts w:hint="eastAsia"/>
          <w:sz w:val="20"/>
        </w:rPr>
        <w:t>§</w:t>
      </w:r>
      <w:r w:rsidRPr="00987D6A">
        <w:rPr>
          <w:sz w:val="20"/>
        </w:rPr>
        <w:t> 62b Abs. 2 Nr. 2 EEG 2021 technisch unm</w:t>
      </w:r>
      <w:r w:rsidRPr="00987D6A">
        <w:rPr>
          <w:rFonts w:hint="eastAsia"/>
          <w:sz w:val="20"/>
        </w:rPr>
        <w:t>ö</w:t>
      </w:r>
      <w:r w:rsidRPr="00987D6A">
        <w:rPr>
          <w:sz w:val="20"/>
        </w:rPr>
        <w:t xml:space="preserve">glich und Abrechnung nach </w:t>
      </w:r>
      <w:r w:rsidRPr="00987D6A">
        <w:rPr>
          <w:rFonts w:hint="eastAsia"/>
          <w:sz w:val="20"/>
        </w:rPr>
        <w:t>§</w:t>
      </w:r>
      <w:r w:rsidRPr="00987D6A">
        <w:rPr>
          <w:sz w:val="20"/>
        </w:rPr>
        <w:t> 62b Abs. 2 Nr. 1 EEG 2021 wirtschaftlich nicht zumutbar</w:t>
      </w:r>
      <w:r w:rsidRPr="00DC47AE">
        <w:rPr>
          <w:sz w:val="20"/>
        </w:rPr>
        <w:t xml:space="preserve"> </w:t>
      </w:r>
    </w:p>
    <w:p w14:paraId="32585D15" w14:textId="77777777" w:rsidR="00F93805" w:rsidRPr="00DC47AE" w:rsidRDefault="00F93805" w:rsidP="00DA5FAF">
      <w:pPr>
        <w:spacing w:before="120" w:line="240" w:lineRule="atLeast"/>
        <w:ind w:left="993" w:hanging="426"/>
        <w:rPr>
          <w:sz w:val="20"/>
        </w:rPr>
      </w:pPr>
      <w:r w:rsidRPr="00DC47AE">
        <w:rPr>
          <w:sz w:val="20"/>
        </w:rPr>
        <w:t>B</w:t>
      </w:r>
      <w:r w:rsidRPr="00DC47AE">
        <w:rPr>
          <w:sz w:val="20"/>
        </w:rPr>
        <w:tab/>
      </w:r>
      <w:r w:rsidRPr="00987D6A">
        <w:rPr>
          <w:sz w:val="20"/>
        </w:rPr>
        <w:t xml:space="preserve">Abgrenzung mit mess- und eichrechtskonformen Messeinrichtungen nach </w:t>
      </w:r>
      <w:r w:rsidRPr="00987D6A">
        <w:rPr>
          <w:rFonts w:hint="eastAsia"/>
          <w:sz w:val="20"/>
        </w:rPr>
        <w:t>§</w:t>
      </w:r>
      <w:r w:rsidRPr="00987D6A">
        <w:rPr>
          <w:sz w:val="20"/>
        </w:rPr>
        <w:t xml:space="preserve"> 62b Abs. 2 Nr. 2 EEG 2021 mit unvertretbarem Aufwand verbunden und Abrechnung nach </w:t>
      </w:r>
      <w:r w:rsidRPr="00987D6A">
        <w:rPr>
          <w:rFonts w:hint="eastAsia"/>
          <w:sz w:val="20"/>
        </w:rPr>
        <w:t>§</w:t>
      </w:r>
      <w:r w:rsidRPr="00987D6A">
        <w:rPr>
          <w:sz w:val="20"/>
        </w:rPr>
        <w:t> 62b Abs. 2 Nr. 1 EEG 2021 wirtschaftlich nicht zumutbar</w:t>
      </w:r>
    </w:p>
    <w:p w14:paraId="02F7CFF7" w14:textId="77777777" w:rsidR="00F93805" w:rsidRPr="00DC47AE" w:rsidRDefault="00F93805" w:rsidP="00DA5FAF">
      <w:pPr>
        <w:spacing w:before="120" w:line="240" w:lineRule="atLeast"/>
        <w:ind w:left="993" w:hanging="426"/>
        <w:rPr>
          <w:sz w:val="20"/>
        </w:rPr>
      </w:pPr>
      <w:r w:rsidRPr="00DC47AE">
        <w:rPr>
          <w:sz w:val="20"/>
        </w:rPr>
        <w:t>C</w:t>
      </w:r>
      <w:r w:rsidRPr="00DC47AE">
        <w:rPr>
          <w:sz w:val="20"/>
        </w:rPr>
        <w:tab/>
        <w:t xml:space="preserve">Abgrenzung übergangsweise nach § 104 Abs. 10 EEG 2021. </w:t>
      </w:r>
    </w:p>
    <w:p w14:paraId="77F1E854" w14:textId="77777777" w:rsidR="00F93805" w:rsidRPr="00DC47AE" w:rsidRDefault="00F93805" w:rsidP="00DA5FAF">
      <w:pPr>
        <w:pStyle w:val="Listenabsatz"/>
        <w:numPr>
          <w:ilvl w:val="0"/>
          <w:numId w:val="31"/>
        </w:numPr>
        <w:spacing w:before="360" w:line="240" w:lineRule="atLeast"/>
        <w:ind w:left="567" w:hanging="567"/>
        <w:contextualSpacing w:val="0"/>
        <w:rPr>
          <w:b/>
          <w:sz w:val="20"/>
        </w:rPr>
      </w:pPr>
      <w:r w:rsidRPr="00DC47AE">
        <w:rPr>
          <w:b/>
          <w:bCs/>
          <w:sz w:val="20"/>
        </w:rPr>
        <w:t>Methode der Schätzung</w:t>
      </w:r>
    </w:p>
    <w:p w14:paraId="166AE82A" w14:textId="77777777" w:rsidR="00F93805" w:rsidRPr="00DC47AE" w:rsidRDefault="00F93805" w:rsidP="00DA5FAF">
      <w:pPr>
        <w:spacing w:before="120" w:line="240" w:lineRule="atLeast"/>
        <w:ind w:left="993" w:hanging="426"/>
        <w:rPr>
          <w:sz w:val="20"/>
        </w:rPr>
      </w:pPr>
      <w:r w:rsidRPr="00DC47AE">
        <w:rPr>
          <w:sz w:val="20"/>
        </w:rPr>
        <w:t>1</w:t>
      </w:r>
      <w:r w:rsidRPr="00DC47AE">
        <w:rPr>
          <w:sz w:val="20"/>
        </w:rPr>
        <w:tab/>
      </w:r>
      <w:proofErr w:type="spellStart"/>
      <w:r w:rsidRPr="00DC47AE">
        <w:rPr>
          <w:sz w:val="20"/>
        </w:rPr>
        <w:t>Worst</w:t>
      </w:r>
      <w:proofErr w:type="spellEnd"/>
      <w:r w:rsidRPr="00DC47AE">
        <w:rPr>
          <w:sz w:val="20"/>
        </w:rPr>
        <w:t>-Case-Schätzung</w:t>
      </w:r>
    </w:p>
    <w:p w14:paraId="1E59513A" w14:textId="77777777" w:rsidR="00F93805" w:rsidRPr="00DC47AE" w:rsidRDefault="00F93805" w:rsidP="00DA5FAF">
      <w:pPr>
        <w:spacing w:before="120" w:line="240" w:lineRule="atLeast"/>
        <w:ind w:left="993" w:hanging="426"/>
        <w:rPr>
          <w:sz w:val="20"/>
        </w:rPr>
      </w:pPr>
      <w:r w:rsidRPr="00DC47AE">
        <w:rPr>
          <w:sz w:val="20"/>
        </w:rPr>
        <w:t>2</w:t>
      </w:r>
      <w:r w:rsidRPr="00DC47AE">
        <w:rPr>
          <w:sz w:val="20"/>
        </w:rPr>
        <w:tab/>
        <w:t>Ungeeichte Messung</w:t>
      </w:r>
    </w:p>
    <w:p w14:paraId="638DD9DC" w14:textId="77777777" w:rsidR="00F93805" w:rsidRPr="00DC47AE" w:rsidRDefault="00F93805" w:rsidP="00DA5FAF">
      <w:pPr>
        <w:spacing w:before="120" w:line="240" w:lineRule="atLeast"/>
        <w:ind w:left="993" w:hanging="426"/>
        <w:rPr>
          <w:sz w:val="20"/>
        </w:rPr>
      </w:pPr>
      <w:r w:rsidRPr="00DC47AE">
        <w:rPr>
          <w:sz w:val="20"/>
        </w:rPr>
        <w:t>3</w:t>
      </w:r>
      <w:r w:rsidRPr="00DC47AE">
        <w:rPr>
          <w:sz w:val="20"/>
        </w:rPr>
        <w:tab/>
        <w:t>Verbraucheranalyse</w:t>
      </w:r>
    </w:p>
    <w:p w14:paraId="53EBCB2D" w14:textId="77777777" w:rsidR="00F93805" w:rsidRPr="00DC47AE" w:rsidRDefault="00F93805" w:rsidP="00DA5FAF">
      <w:pPr>
        <w:spacing w:before="120" w:line="240" w:lineRule="atLeast"/>
        <w:ind w:left="993" w:hanging="426"/>
        <w:rPr>
          <w:sz w:val="20"/>
        </w:rPr>
      </w:pPr>
      <w:r w:rsidRPr="00DC47AE">
        <w:rPr>
          <w:sz w:val="20"/>
        </w:rPr>
        <w:t>4</w:t>
      </w:r>
      <w:r w:rsidRPr="00DC47AE">
        <w:rPr>
          <w:sz w:val="20"/>
        </w:rPr>
        <w:tab/>
        <w:t>Referenzmessung (exemplarische Messung)</w:t>
      </w:r>
    </w:p>
    <w:p w14:paraId="17DE59A9" w14:textId="77777777" w:rsidR="00F93805" w:rsidRPr="00DC47AE" w:rsidRDefault="00F93805" w:rsidP="00DA5FAF">
      <w:pPr>
        <w:spacing w:before="120" w:line="240" w:lineRule="atLeast"/>
        <w:ind w:left="993" w:hanging="426"/>
        <w:rPr>
          <w:sz w:val="20"/>
        </w:rPr>
      </w:pPr>
      <w:r w:rsidRPr="00DC47AE">
        <w:rPr>
          <w:sz w:val="20"/>
        </w:rPr>
        <w:t>5</w:t>
      </w:r>
      <w:r w:rsidRPr="00DC47AE">
        <w:rPr>
          <w:sz w:val="20"/>
        </w:rPr>
        <w:tab/>
        <w:t>Verhältnisrechnung</w:t>
      </w:r>
    </w:p>
    <w:p w14:paraId="482279D7" w14:textId="77777777" w:rsidR="00F93805" w:rsidRPr="00DC47AE" w:rsidRDefault="00F93805" w:rsidP="00DA5FAF">
      <w:pPr>
        <w:spacing w:before="120" w:line="240" w:lineRule="atLeast"/>
        <w:ind w:left="993" w:hanging="426"/>
        <w:rPr>
          <w:sz w:val="20"/>
        </w:rPr>
      </w:pPr>
      <w:r w:rsidRPr="00DC47AE">
        <w:rPr>
          <w:sz w:val="20"/>
        </w:rPr>
        <w:t>6</w:t>
      </w:r>
      <w:r w:rsidRPr="00DC47AE">
        <w:rPr>
          <w:sz w:val="20"/>
        </w:rPr>
        <w:tab/>
        <w:t>Vorjährige Schätzergebnisse</w:t>
      </w:r>
    </w:p>
    <w:p w14:paraId="6DA917F3" w14:textId="77777777" w:rsidR="00F93805" w:rsidRPr="00DC47AE" w:rsidRDefault="00F93805" w:rsidP="00DA5FAF">
      <w:pPr>
        <w:spacing w:before="120" w:line="240" w:lineRule="atLeast"/>
        <w:ind w:left="993" w:hanging="426"/>
        <w:rPr>
          <w:sz w:val="20"/>
        </w:rPr>
      </w:pPr>
      <w:r w:rsidRPr="00DC47AE">
        <w:rPr>
          <w:sz w:val="20"/>
        </w:rPr>
        <w:t>7</w:t>
      </w:r>
      <w:r w:rsidRPr="00DC47AE">
        <w:rPr>
          <w:sz w:val="20"/>
        </w:rPr>
        <w:tab/>
        <w:t>Sonstige Methode der Schätzung.</w:t>
      </w:r>
    </w:p>
    <w:p w14:paraId="0B08C63C" w14:textId="77777777" w:rsidR="00F93805" w:rsidRDefault="00F93805" w:rsidP="00F93805">
      <w:pPr>
        <w:spacing w:before="100" w:beforeAutospacing="1" w:after="100" w:afterAutospacing="1"/>
      </w:pPr>
      <w:r>
        <w:t xml:space="preserve">In der nachfolgenden Tabelle beschreiben wir die Schätzung einschließlich der Angaben, die der Nachvollziehbarkeit und Nachprüfbarkeit der Schätzung dienen: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126"/>
        <w:gridCol w:w="7928"/>
      </w:tblGrid>
      <w:tr w:rsidR="00F93805" w14:paraId="7F43BAEB" w14:textId="77777777" w:rsidTr="00521165">
        <w:tc>
          <w:tcPr>
            <w:tcW w:w="1126" w:type="dxa"/>
            <w:tcBorders>
              <w:top w:val="outset" w:sz="6" w:space="0" w:color="auto"/>
              <w:left w:val="outset" w:sz="6" w:space="0" w:color="auto"/>
              <w:bottom w:val="outset" w:sz="6" w:space="0" w:color="auto"/>
              <w:right w:val="outset" w:sz="6" w:space="0" w:color="auto"/>
            </w:tcBorders>
            <w:vAlign w:val="bottom"/>
            <w:hideMark/>
          </w:tcPr>
          <w:p w14:paraId="6AA99023" w14:textId="77777777" w:rsidR="00F93805" w:rsidRDefault="00F93805" w:rsidP="00521165">
            <w:pPr>
              <w:pStyle w:val="idwtababs"/>
              <w:spacing w:after="0" w:line="240" w:lineRule="auto"/>
            </w:pPr>
            <w:r>
              <w:rPr>
                <w:b/>
                <w:bCs w:val="0"/>
              </w:rPr>
              <w:t>Zu lfd. Nr.</w:t>
            </w:r>
          </w:p>
        </w:tc>
        <w:tc>
          <w:tcPr>
            <w:tcW w:w="7928" w:type="dxa"/>
            <w:tcBorders>
              <w:top w:val="outset" w:sz="6" w:space="0" w:color="auto"/>
              <w:left w:val="outset" w:sz="6" w:space="0" w:color="auto"/>
              <w:bottom w:val="outset" w:sz="6" w:space="0" w:color="auto"/>
              <w:right w:val="outset" w:sz="6" w:space="0" w:color="auto"/>
            </w:tcBorders>
            <w:vAlign w:val="bottom"/>
            <w:hideMark/>
          </w:tcPr>
          <w:p w14:paraId="060B6C3B" w14:textId="77777777" w:rsidR="00F93805" w:rsidRDefault="00F93805" w:rsidP="00521165">
            <w:pPr>
              <w:pStyle w:val="idwtababs"/>
              <w:spacing w:after="0" w:line="240" w:lineRule="auto"/>
            </w:pPr>
            <w:r>
              <w:rPr>
                <w:b/>
                <w:bCs w:val="0"/>
              </w:rPr>
              <w:t xml:space="preserve">Nachvollziehbare Darlegung der Methode der Schätzung </w:t>
            </w:r>
            <w:r>
              <w:t xml:space="preserve">(§ 62b Abs. 4 Nr. 6 EEG 2021) </w:t>
            </w:r>
          </w:p>
        </w:tc>
      </w:tr>
      <w:tr w:rsidR="00F93805" w14:paraId="1444C574" w14:textId="77777777" w:rsidTr="00521165">
        <w:tc>
          <w:tcPr>
            <w:tcW w:w="1126" w:type="dxa"/>
            <w:tcBorders>
              <w:top w:val="outset" w:sz="6" w:space="0" w:color="auto"/>
              <w:left w:val="outset" w:sz="6" w:space="0" w:color="auto"/>
              <w:bottom w:val="outset" w:sz="6" w:space="0" w:color="auto"/>
              <w:right w:val="outset" w:sz="6" w:space="0" w:color="auto"/>
            </w:tcBorders>
            <w:hideMark/>
          </w:tcPr>
          <w:p w14:paraId="6466BF02" w14:textId="77777777" w:rsidR="00F93805" w:rsidRDefault="00F93805" w:rsidP="00521165">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54BA9075" w14:textId="77777777" w:rsidR="00F93805" w:rsidRDefault="00F93805" w:rsidP="00521165">
            <w:pPr>
              <w:pStyle w:val="idwtababs"/>
              <w:spacing w:after="0" w:line="240" w:lineRule="auto"/>
            </w:pPr>
            <w:r>
              <w:t> </w:t>
            </w:r>
          </w:p>
        </w:tc>
      </w:tr>
      <w:tr w:rsidR="00F93805" w14:paraId="4E655B06" w14:textId="77777777" w:rsidTr="00521165">
        <w:tc>
          <w:tcPr>
            <w:tcW w:w="1126" w:type="dxa"/>
            <w:tcBorders>
              <w:top w:val="outset" w:sz="6" w:space="0" w:color="auto"/>
              <w:left w:val="outset" w:sz="6" w:space="0" w:color="auto"/>
              <w:bottom w:val="outset" w:sz="6" w:space="0" w:color="auto"/>
              <w:right w:val="outset" w:sz="6" w:space="0" w:color="auto"/>
            </w:tcBorders>
            <w:hideMark/>
          </w:tcPr>
          <w:p w14:paraId="2D57AAAA" w14:textId="77777777" w:rsidR="00F93805" w:rsidRDefault="00F93805" w:rsidP="00521165">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173B0617" w14:textId="77777777" w:rsidR="00F93805" w:rsidRDefault="00F93805" w:rsidP="00521165">
            <w:pPr>
              <w:pStyle w:val="idwtababs"/>
              <w:spacing w:after="0" w:line="240" w:lineRule="auto"/>
            </w:pPr>
            <w:r>
              <w:t> </w:t>
            </w:r>
          </w:p>
        </w:tc>
      </w:tr>
      <w:tr w:rsidR="00F93805" w14:paraId="58D35A3A" w14:textId="77777777" w:rsidTr="00521165">
        <w:tc>
          <w:tcPr>
            <w:tcW w:w="1126" w:type="dxa"/>
            <w:tcBorders>
              <w:top w:val="outset" w:sz="6" w:space="0" w:color="auto"/>
              <w:left w:val="outset" w:sz="6" w:space="0" w:color="auto"/>
              <w:bottom w:val="outset" w:sz="6" w:space="0" w:color="auto"/>
              <w:right w:val="outset" w:sz="6" w:space="0" w:color="auto"/>
            </w:tcBorders>
            <w:hideMark/>
          </w:tcPr>
          <w:p w14:paraId="2161D7A3" w14:textId="77777777" w:rsidR="00F93805" w:rsidRDefault="00F93805" w:rsidP="00521165">
            <w:pPr>
              <w:pStyle w:val="idwtababs"/>
              <w:spacing w:after="0" w:line="240" w:lineRule="auto"/>
            </w:pPr>
            <w:r>
              <w:t> </w:t>
            </w:r>
          </w:p>
        </w:tc>
        <w:tc>
          <w:tcPr>
            <w:tcW w:w="7928" w:type="dxa"/>
            <w:tcBorders>
              <w:top w:val="outset" w:sz="6" w:space="0" w:color="auto"/>
              <w:left w:val="outset" w:sz="6" w:space="0" w:color="auto"/>
              <w:bottom w:val="outset" w:sz="6" w:space="0" w:color="auto"/>
              <w:right w:val="outset" w:sz="6" w:space="0" w:color="auto"/>
            </w:tcBorders>
            <w:hideMark/>
          </w:tcPr>
          <w:p w14:paraId="419A559E" w14:textId="77777777" w:rsidR="00F93805" w:rsidRDefault="00F93805" w:rsidP="00521165">
            <w:pPr>
              <w:pStyle w:val="idwtababs"/>
              <w:spacing w:after="0" w:line="240" w:lineRule="auto"/>
            </w:pPr>
            <w:r>
              <w:t> </w:t>
            </w:r>
          </w:p>
        </w:tc>
      </w:tr>
    </w:tbl>
    <w:p w14:paraId="3F393604" w14:textId="77777777" w:rsidR="00F93805" w:rsidRDefault="00F93805" w:rsidP="00F93805">
      <w:pPr>
        <w:spacing w:before="100" w:beforeAutospacing="1" w:after="100" w:afterAutospacing="1"/>
      </w:pPr>
      <w:r>
        <w:lastRenderedPageBreak/>
        <w:t>[</w:t>
      </w:r>
      <w:r>
        <w:rPr>
          <w:i/>
          <w:iCs/>
        </w:rPr>
        <w:t>Sofern als Grund für die Schätzbefugnis „A“ oder „B“ angegeben wurde, ist die folgende Tabelle aufzunehmen</w:t>
      </w:r>
      <w:r>
        <w:t xml:space="preserve">: </w:t>
      </w:r>
    </w:p>
    <w:p w14:paraId="10DA1438" w14:textId="77777777" w:rsidR="00F93805" w:rsidRDefault="00F93805" w:rsidP="00F93805">
      <w:pPr>
        <w:spacing w:before="100" w:beforeAutospacing="1" w:after="100" w:afterAutospacing="1"/>
        <w:rPr>
          <w:rFonts w:eastAsiaTheme="minorEastAsia"/>
        </w:rPr>
      </w:pPr>
      <w:r w:rsidRPr="0051590E">
        <w:rPr>
          <w:rFonts w:eastAsiaTheme="minorEastAsia"/>
        </w:rPr>
        <w:t>In der nachfolgenden Tabelle begründen wir, weshalb die messtechnische Abgrenzung technisch unmöglich oder mit unvertretbarem Aufwand verbunden ist:</w:t>
      </w:r>
    </w:p>
    <w:tbl>
      <w:tblPr>
        <w:tblStyle w:val="Tabellenraster"/>
        <w:tblW w:w="5000" w:type="pct"/>
        <w:tblLayout w:type="fixed"/>
        <w:tblLook w:val="04A0" w:firstRow="1" w:lastRow="0" w:firstColumn="1" w:lastColumn="0" w:noHBand="0" w:noVBand="1"/>
      </w:tblPr>
      <w:tblGrid>
        <w:gridCol w:w="686"/>
        <w:gridCol w:w="1239"/>
        <w:gridCol w:w="1375"/>
        <w:gridCol w:w="692"/>
        <w:gridCol w:w="2742"/>
        <w:gridCol w:w="2326"/>
      </w:tblGrid>
      <w:tr w:rsidR="00F93805" w:rsidRPr="008530EA" w14:paraId="78B26951" w14:textId="77777777" w:rsidTr="00521165">
        <w:trPr>
          <w:trHeight w:val="1054"/>
        </w:trPr>
        <w:tc>
          <w:tcPr>
            <w:tcW w:w="704" w:type="dxa"/>
            <w:vMerge w:val="restart"/>
            <w:vAlign w:val="bottom"/>
          </w:tcPr>
          <w:p w14:paraId="194656E0" w14:textId="77777777" w:rsidR="00F93805" w:rsidRPr="008530EA" w:rsidRDefault="00F93805" w:rsidP="00DA5FAF">
            <w:pPr>
              <w:pStyle w:val="idwabsatz"/>
              <w:keepNext/>
              <w:spacing w:line="240" w:lineRule="auto"/>
              <w:rPr>
                <w:b/>
                <w:i/>
                <w:sz w:val="20"/>
              </w:rPr>
            </w:pPr>
            <w:bookmarkStart w:id="11" w:name="_Hlk66350111"/>
            <w:r w:rsidRPr="008530EA">
              <w:rPr>
                <w:b/>
                <w:sz w:val="20"/>
              </w:rPr>
              <w:t>Zu lfd. Nr.</w:t>
            </w:r>
          </w:p>
        </w:tc>
        <w:tc>
          <w:tcPr>
            <w:tcW w:w="6237" w:type="dxa"/>
            <w:gridSpan w:val="4"/>
            <w:vAlign w:val="bottom"/>
          </w:tcPr>
          <w:p w14:paraId="3A7FA17F" w14:textId="77777777" w:rsidR="00F93805" w:rsidRPr="008530EA" w:rsidRDefault="00F93805" w:rsidP="00DA5FAF">
            <w:pPr>
              <w:pStyle w:val="idwabsatz"/>
              <w:keepNext/>
              <w:spacing w:line="240" w:lineRule="auto"/>
              <w:jc w:val="left"/>
              <w:rPr>
                <w:bCs/>
                <w:sz w:val="20"/>
              </w:rPr>
            </w:pPr>
            <w:r w:rsidRPr="008530EA">
              <w:rPr>
                <w:b/>
                <w:sz w:val="20"/>
              </w:rPr>
              <w:t>Nachvollziehbare Begründung, weshalb die messtechnische Abgrenzung technisch unmöglich oder mit unvertretbarem Aufwand verbunden ist</w:t>
            </w:r>
            <w:r w:rsidRPr="008530EA">
              <w:rPr>
                <w:b/>
                <w:sz w:val="20"/>
              </w:rPr>
              <w:br/>
            </w:r>
            <w:r w:rsidRPr="008530EA">
              <w:rPr>
                <w:bCs/>
                <w:sz w:val="20"/>
              </w:rPr>
              <w:t>(§ 62b Abs. 4 Nr. 5 EEG 2021; Zutreffendes ist anzukreuzen.)</w:t>
            </w:r>
          </w:p>
        </w:tc>
        <w:tc>
          <w:tcPr>
            <w:tcW w:w="2404" w:type="dxa"/>
            <w:vMerge w:val="restart"/>
            <w:vAlign w:val="bottom"/>
          </w:tcPr>
          <w:p w14:paraId="4D6361F9" w14:textId="77777777" w:rsidR="00F93805" w:rsidRPr="0051590E" w:rsidRDefault="00F93805" w:rsidP="00DA5FAF">
            <w:pPr>
              <w:pStyle w:val="idwabsatz"/>
              <w:keepNext/>
              <w:spacing w:line="240" w:lineRule="auto"/>
              <w:jc w:val="left"/>
              <w:rPr>
                <w:bCs/>
                <w:sz w:val="20"/>
              </w:rPr>
            </w:pPr>
            <w:r w:rsidRPr="00987D6A">
              <w:rPr>
                <w:bCs/>
                <w:sz w:val="20"/>
              </w:rPr>
              <w:t>Erg</w:t>
            </w:r>
            <w:r w:rsidRPr="00987D6A">
              <w:rPr>
                <w:rFonts w:hint="eastAsia"/>
                <w:bCs/>
                <w:sz w:val="20"/>
              </w:rPr>
              <w:t>ä</w:t>
            </w:r>
            <w:r w:rsidRPr="00987D6A">
              <w:rPr>
                <w:bCs/>
                <w:sz w:val="20"/>
              </w:rPr>
              <w:t>nzende Ausf</w:t>
            </w:r>
            <w:r w:rsidRPr="00987D6A">
              <w:rPr>
                <w:rFonts w:hint="eastAsia"/>
                <w:bCs/>
                <w:sz w:val="20"/>
              </w:rPr>
              <w:t>ü</w:t>
            </w:r>
            <w:r w:rsidRPr="00987D6A">
              <w:rPr>
                <w:bCs/>
                <w:sz w:val="20"/>
              </w:rPr>
              <w:t xml:space="preserve">hrungen, warum eine Abrechnung am vorgelagerten Punkt nach </w:t>
            </w:r>
            <w:r w:rsidRPr="00987D6A">
              <w:rPr>
                <w:rFonts w:hint="eastAsia"/>
                <w:bCs/>
                <w:sz w:val="20"/>
              </w:rPr>
              <w:t>§</w:t>
            </w:r>
            <w:r w:rsidRPr="00987D6A">
              <w:rPr>
                <w:bCs/>
                <w:sz w:val="20"/>
              </w:rPr>
              <w:t> 62b Abs. 2 Nr. 1 EEG 2021 wirtschaftlich nicht zumutbar ist</w:t>
            </w:r>
          </w:p>
        </w:tc>
      </w:tr>
      <w:tr w:rsidR="00F93805" w:rsidRPr="008530EA" w14:paraId="170CB44E" w14:textId="77777777" w:rsidTr="00521165">
        <w:trPr>
          <w:trHeight w:val="1505"/>
        </w:trPr>
        <w:tc>
          <w:tcPr>
            <w:tcW w:w="704" w:type="dxa"/>
            <w:vMerge/>
          </w:tcPr>
          <w:p w14:paraId="6F7F3CC9" w14:textId="77777777" w:rsidR="00F93805" w:rsidRPr="008530EA" w:rsidRDefault="00F93805" w:rsidP="00DA5FAF">
            <w:pPr>
              <w:pStyle w:val="idwabsatz"/>
              <w:keepNext/>
              <w:spacing w:line="240" w:lineRule="auto"/>
              <w:rPr>
                <w:iCs/>
                <w:sz w:val="20"/>
              </w:rPr>
            </w:pPr>
          </w:p>
        </w:tc>
        <w:tc>
          <w:tcPr>
            <w:tcW w:w="1276" w:type="dxa"/>
            <w:vAlign w:val="bottom"/>
          </w:tcPr>
          <w:p w14:paraId="7F4BEEAA" w14:textId="77777777" w:rsidR="00F93805" w:rsidRPr="008530EA" w:rsidRDefault="00F93805" w:rsidP="00DA5FAF">
            <w:pPr>
              <w:pStyle w:val="idwabsatz"/>
              <w:keepNext/>
              <w:spacing w:line="240" w:lineRule="auto"/>
              <w:jc w:val="center"/>
              <w:rPr>
                <w:b/>
                <w:bCs/>
                <w:iCs/>
                <w:sz w:val="20"/>
              </w:rPr>
            </w:pPr>
            <w:proofErr w:type="spellStart"/>
            <w:r w:rsidRPr="008530EA">
              <w:rPr>
                <w:b/>
                <w:bCs/>
                <w:iCs/>
                <w:sz w:val="20"/>
              </w:rPr>
              <w:t>Exem</w:t>
            </w:r>
            <w:proofErr w:type="spellEnd"/>
            <w:r>
              <w:rPr>
                <w:b/>
                <w:bCs/>
                <w:iCs/>
                <w:sz w:val="20"/>
              </w:rPr>
              <w:t>-</w:t>
            </w:r>
            <w:r>
              <w:rPr>
                <w:b/>
                <w:bCs/>
                <w:iCs/>
                <w:sz w:val="20"/>
              </w:rPr>
              <w:br/>
            </w:r>
            <w:proofErr w:type="spellStart"/>
            <w:r w:rsidRPr="008530EA">
              <w:rPr>
                <w:b/>
                <w:bCs/>
                <w:iCs/>
                <w:sz w:val="20"/>
              </w:rPr>
              <w:t>plarische</w:t>
            </w:r>
            <w:proofErr w:type="spellEnd"/>
            <w:r w:rsidRPr="008530EA">
              <w:rPr>
                <w:b/>
                <w:bCs/>
                <w:iCs/>
                <w:sz w:val="20"/>
              </w:rPr>
              <w:t xml:space="preserve"> </w:t>
            </w:r>
            <w:proofErr w:type="spellStart"/>
            <w:r w:rsidRPr="008530EA">
              <w:rPr>
                <w:b/>
                <w:bCs/>
                <w:iCs/>
                <w:sz w:val="20"/>
              </w:rPr>
              <w:t>Messung</w:t>
            </w:r>
            <w:r w:rsidRPr="00987D6A">
              <w:rPr>
                <w:b/>
                <w:bCs/>
                <w:iCs/>
                <w:sz w:val="20"/>
                <w:vertAlign w:val="superscript"/>
              </w:rPr>
              <w:t>a</w:t>
            </w:r>
            <w:proofErr w:type="spellEnd"/>
            <w:r w:rsidRPr="00987D6A">
              <w:rPr>
                <w:b/>
                <w:bCs/>
                <w:iCs/>
                <w:sz w:val="20"/>
                <w:vertAlign w:val="superscript"/>
              </w:rPr>
              <w:t>)</w:t>
            </w:r>
          </w:p>
        </w:tc>
        <w:tc>
          <w:tcPr>
            <w:tcW w:w="1417" w:type="dxa"/>
            <w:vAlign w:val="bottom"/>
          </w:tcPr>
          <w:p w14:paraId="1F0FF582" w14:textId="77777777" w:rsidR="00F93805" w:rsidRPr="008530EA" w:rsidRDefault="00F93805" w:rsidP="00DA5FAF">
            <w:pPr>
              <w:pStyle w:val="idwabsatz"/>
              <w:keepNext/>
              <w:spacing w:line="240" w:lineRule="auto"/>
              <w:jc w:val="center"/>
              <w:rPr>
                <w:b/>
                <w:bCs/>
                <w:iCs/>
                <w:sz w:val="20"/>
              </w:rPr>
            </w:pPr>
            <w:r w:rsidRPr="008530EA">
              <w:rPr>
                <w:b/>
                <w:bCs/>
                <w:iCs/>
                <w:sz w:val="20"/>
              </w:rPr>
              <w:t>Eingeschränkt</w:t>
            </w:r>
            <w:r>
              <w:rPr>
                <w:b/>
                <w:bCs/>
                <w:iCs/>
                <w:sz w:val="20"/>
              </w:rPr>
              <w:br/>
            </w:r>
            <w:r w:rsidRPr="008530EA">
              <w:rPr>
                <w:b/>
                <w:bCs/>
                <w:iCs/>
                <w:sz w:val="20"/>
              </w:rPr>
              <w:t xml:space="preserve">anwendbare Befreiung nach § 35 </w:t>
            </w:r>
            <w:proofErr w:type="spellStart"/>
            <w:r w:rsidRPr="008530EA">
              <w:rPr>
                <w:b/>
                <w:bCs/>
                <w:iCs/>
                <w:sz w:val="20"/>
              </w:rPr>
              <w:t>MessEG</w:t>
            </w:r>
            <w:r w:rsidRPr="00987D6A">
              <w:rPr>
                <w:b/>
                <w:bCs/>
                <w:iCs/>
                <w:sz w:val="20"/>
                <w:vertAlign w:val="superscript"/>
              </w:rPr>
              <w:t>b</w:t>
            </w:r>
            <w:proofErr w:type="spellEnd"/>
            <w:r w:rsidRPr="00987D6A">
              <w:rPr>
                <w:b/>
                <w:bCs/>
                <w:iCs/>
                <w:sz w:val="20"/>
                <w:vertAlign w:val="superscript"/>
              </w:rPr>
              <w:t>)</w:t>
            </w:r>
          </w:p>
        </w:tc>
        <w:tc>
          <w:tcPr>
            <w:tcW w:w="3544" w:type="dxa"/>
            <w:gridSpan w:val="2"/>
            <w:vAlign w:val="bottom"/>
          </w:tcPr>
          <w:p w14:paraId="424A388B" w14:textId="77777777" w:rsidR="00F93805" w:rsidRPr="008530EA" w:rsidRDefault="00F93805" w:rsidP="00DA5FAF">
            <w:pPr>
              <w:pStyle w:val="idwabsatz"/>
              <w:keepNext/>
              <w:spacing w:line="240" w:lineRule="auto"/>
              <w:jc w:val="left"/>
              <w:rPr>
                <w:iCs/>
                <w:sz w:val="20"/>
              </w:rPr>
            </w:pPr>
            <w:r w:rsidRPr="008530EA">
              <w:rPr>
                <w:b/>
                <w:iCs/>
                <w:sz w:val="20"/>
              </w:rPr>
              <w:t>Sonstiger unvertretbarer Aufwand oder technische Unmöglichkeit</w:t>
            </w:r>
          </w:p>
        </w:tc>
        <w:tc>
          <w:tcPr>
            <w:tcW w:w="2404" w:type="dxa"/>
            <w:vMerge/>
          </w:tcPr>
          <w:p w14:paraId="34680ECE" w14:textId="77777777" w:rsidR="00F93805" w:rsidRPr="008530EA" w:rsidRDefault="00F93805" w:rsidP="00DA5FAF">
            <w:pPr>
              <w:pStyle w:val="idwabsatz"/>
              <w:keepNext/>
              <w:spacing w:line="240" w:lineRule="auto"/>
              <w:jc w:val="left"/>
              <w:rPr>
                <w:b/>
                <w:iCs/>
                <w:sz w:val="20"/>
              </w:rPr>
            </w:pPr>
          </w:p>
        </w:tc>
      </w:tr>
      <w:tr w:rsidR="00F93805" w:rsidRPr="008530EA" w14:paraId="07B6BFBE" w14:textId="77777777" w:rsidTr="00521165">
        <w:trPr>
          <w:trHeight w:val="645"/>
        </w:trPr>
        <w:tc>
          <w:tcPr>
            <w:tcW w:w="704" w:type="dxa"/>
          </w:tcPr>
          <w:p w14:paraId="5D6DC20A" w14:textId="77777777" w:rsidR="00F93805" w:rsidRPr="008530EA" w:rsidRDefault="00F93805" w:rsidP="00521165">
            <w:pPr>
              <w:pStyle w:val="idwabsatz"/>
              <w:spacing w:line="240" w:lineRule="auto"/>
              <w:rPr>
                <w:iCs/>
                <w:sz w:val="20"/>
              </w:rPr>
            </w:pPr>
            <w:r w:rsidRPr="008530EA">
              <w:rPr>
                <w:iCs/>
                <w:sz w:val="20"/>
              </w:rPr>
              <w:t> </w:t>
            </w:r>
          </w:p>
        </w:tc>
        <w:tc>
          <w:tcPr>
            <w:tcW w:w="1276" w:type="dxa"/>
          </w:tcPr>
          <w:p w14:paraId="56B9F231" w14:textId="77777777" w:rsidR="00F93805" w:rsidRPr="008530EA" w:rsidRDefault="00F93805" w:rsidP="00521165">
            <w:pPr>
              <w:pStyle w:val="idwabsatz"/>
              <w:tabs>
                <w:tab w:val="center" w:pos="737"/>
              </w:tabs>
              <w:spacing w:line="240" w:lineRule="auto"/>
              <w:jc w:val="center"/>
              <w:rPr>
                <w:iCs/>
                <w:sz w:val="20"/>
              </w:rPr>
            </w:pPr>
            <w:r w:rsidRPr="00B72286">
              <w:rPr>
                <w:rFonts w:cs="Arial"/>
                <w:sz w:val="40"/>
                <w:szCs w:val="40"/>
              </w:rPr>
              <w:t>□</w:t>
            </w:r>
          </w:p>
        </w:tc>
        <w:tc>
          <w:tcPr>
            <w:tcW w:w="1417" w:type="dxa"/>
          </w:tcPr>
          <w:p w14:paraId="368D259B" w14:textId="77777777" w:rsidR="00F93805" w:rsidRPr="008530EA" w:rsidRDefault="00F93805" w:rsidP="00521165">
            <w:pPr>
              <w:pStyle w:val="idwabsatz"/>
              <w:spacing w:line="240" w:lineRule="auto"/>
              <w:jc w:val="center"/>
              <w:rPr>
                <w:rFonts w:ascii="Segoe UI Emoji" w:hAnsi="Segoe UI Emoji"/>
                <w:iCs/>
                <w:sz w:val="20"/>
              </w:rPr>
            </w:pPr>
            <w:r w:rsidRPr="00B72286">
              <w:rPr>
                <w:rFonts w:cs="Arial"/>
                <w:sz w:val="40"/>
                <w:szCs w:val="40"/>
              </w:rPr>
              <w:t>□</w:t>
            </w:r>
          </w:p>
        </w:tc>
        <w:tc>
          <w:tcPr>
            <w:tcW w:w="709" w:type="dxa"/>
          </w:tcPr>
          <w:p w14:paraId="5FE8830C" w14:textId="77777777" w:rsidR="00F93805" w:rsidRPr="008530EA" w:rsidRDefault="00F93805" w:rsidP="00521165">
            <w:pPr>
              <w:pStyle w:val="idwabsatz"/>
              <w:spacing w:line="240" w:lineRule="auto"/>
              <w:jc w:val="center"/>
              <w:rPr>
                <w:iCs/>
                <w:sz w:val="20"/>
              </w:rPr>
            </w:pPr>
            <w:r w:rsidRPr="00B72286">
              <w:rPr>
                <w:rFonts w:cs="Arial"/>
                <w:sz w:val="40"/>
                <w:szCs w:val="40"/>
              </w:rPr>
              <w:t>□</w:t>
            </w:r>
          </w:p>
        </w:tc>
        <w:tc>
          <w:tcPr>
            <w:tcW w:w="2835" w:type="dxa"/>
          </w:tcPr>
          <w:p w14:paraId="75F85818" w14:textId="77777777" w:rsidR="00F93805" w:rsidRPr="008530EA" w:rsidRDefault="00F93805" w:rsidP="00521165">
            <w:pPr>
              <w:pStyle w:val="idwabsatz"/>
              <w:spacing w:line="240" w:lineRule="auto"/>
              <w:jc w:val="center"/>
              <w:rPr>
                <w:iCs/>
                <w:sz w:val="20"/>
              </w:rPr>
            </w:pPr>
            <w:r w:rsidRPr="008530EA">
              <w:rPr>
                <w:iCs/>
                <w:sz w:val="20"/>
              </w:rPr>
              <w:t> </w:t>
            </w:r>
          </w:p>
        </w:tc>
        <w:tc>
          <w:tcPr>
            <w:tcW w:w="2404" w:type="dxa"/>
          </w:tcPr>
          <w:p w14:paraId="535890C5" w14:textId="77777777" w:rsidR="00F93805" w:rsidRPr="008530EA" w:rsidRDefault="00F93805" w:rsidP="00521165">
            <w:pPr>
              <w:pStyle w:val="idwabsatz"/>
              <w:spacing w:line="240" w:lineRule="auto"/>
              <w:jc w:val="center"/>
              <w:rPr>
                <w:iCs/>
                <w:sz w:val="20"/>
              </w:rPr>
            </w:pPr>
            <w:r>
              <w:rPr>
                <w:iCs/>
                <w:sz w:val="20"/>
              </w:rPr>
              <w:t> </w:t>
            </w:r>
          </w:p>
        </w:tc>
      </w:tr>
      <w:tr w:rsidR="00F93805" w:rsidRPr="008530EA" w14:paraId="11B03403" w14:textId="77777777" w:rsidTr="00521165">
        <w:trPr>
          <w:trHeight w:val="566"/>
        </w:trPr>
        <w:tc>
          <w:tcPr>
            <w:tcW w:w="704" w:type="dxa"/>
          </w:tcPr>
          <w:p w14:paraId="08E69E44" w14:textId="77777777" w:rsidR="00F93805" w:rsidRPr="008530EA" w:rsidRDefault="00F93805" w:rsidP="00521165">
            <w:pPr>
              <w:pStyle w:val="idwabsatz"/>
              <w:spacing w:line="240" w:lineRule="auto"/>
              <w:rPr>
                <w:iCs/>
                <w:sz w:val="20"/>
              </w:rPr>
            </w:pPr>
            <w:r w:rsidRPr="008530EA">
              <w:rPr>
                <w:iCs/>
                <w:sz w:val="20"/>
              </w:rPr>
              <w:t> </w:t>
            </w:r>
          </w:p>
        </w:tc>
        <w:tc>
          <w:tcPr>
            <w:tcW w:w="1276" w:type="dxa"/>
          </w:tcPr>
          <w:p w14:paraId="125239B3" w14:textId="77777777" w:rsidR="00F93805" w:rsidRPr="008530EA" w:rsidRDefault="00F93805" w:rsidP="00521165">
            <w:pPr>
              <w:pStyle w:val="idwabsatz"/>
              <w:spacing w:line="240" w:lineRule="auto"/>
              <w:jc w:val="center"/>
              <w:rPr>
                <w:iCs/>
                <w:sz w:val="20"/>
              </w:rPr>
            </w:pPr>
            <w:r w:rsidRPr="00061607">
              <w:rPr>
                <w:rFonts w:cs="Arial"/>
                <w:sz w:val="40"/>
                <w:szCs w:val="40"/>
              </w:rPr>
              <w:t>□</w:t>
            </w:r>
          </w:p>
        </w:tc>
        <w:tc>
          <w:tcPr>
            <w:tcW w:w="1417" w:type="dxa"/>
          </w:tcPr>
          <w:p w14:paraId="777C34D5" w14:textId="77777777" w:rsidR="00F93805" w:rsidRPr="008530EA" w:rsidRDefault="00F93805" w:rsidP="00521165">
            <w:pPr>
              <w:pStyle w:val="idwabsatz"/>
              <w:spacing w:line="240" w:lineRule="auto"/>
              <w:jc w:val="center"/>
              <w:rPr>
                <w:rFonts w:ascii="Segoe UI Emoji" w:hAnsi="Segoe UI Emoji"/>
                <w:iCs/>
                <w:sz w:val="20"/>
              </w:rPr>
            </w:pPr>
            <w:r w:rsidRPr="00061607">
              <w:rPr>
                <w:rFonts w:cs="Arial"/>
                <w:sz w:val="40"/>
                <w:szCs w:val="40"/>
              </w:rPr>
              <w:t>□</w:t>
            </w:r>
          </w:p>
        </w:tc>
        <w:tc>
          <w:tcPr>
            <w:tcW w:w="709" w:type="dxa"/>
          </w:tcPr>
          <w:p w14:paraId="7303C10B" w14:textId="77777777" w:rsidR="00F93805" w:rsidRPr="008530EA" w:rsidRDefault="00F93805" w:rsidP="00521165">
            <w:pPr>
              <w:pStyle w:val="idwabsatz"/>
              <w:spacing w:line="240" w:lineRule="auto"/>
              <w:jc w:val="center"/>
              <w:rPr>
                <w:iCs/>
                <w:sz w:val="20"/>
              </w:rPr>
            </w:pPr>
            <w:r w:rsidRPr="00061607">
              <w:rPr>
                <w:rFonts w:cs="Arial"/>
                <w:sz w:val="40"/>
                <w:szCs w:val="40"/>
              </w:rPr>
              <w:t>□</w:t>
            </w:r>
          </w:p>
        </w:tc>
        <w:tc>
          <w:tcPr>
            <w:tcW w:w="2835" w:type="dxa"/>
          </w:tcPr>
          <w:p w14:paraId="7211B1F6" w14:textId="77777777" w:rsidR="00F93805" w:rsidRPr="008530EA" w:rsidRDefault="00F93805" w:rsidP="00521165">
            <w:pPr>
              <w:pStyle w:val="idwabsatz"/>
              <w:spacing w:line="240" w:lineRule="auto"/>
              <w:jc w:val="center"/>
              <w:rPr>
                <w:iCs/>
                <w:sz w:val="20"/>
              </w:rPr>
            </w:pPr>
            <w:r w:rsidRPr="008530EA">
              <w:rPr>
                <w:iCs/>
                <w:sz w:val="20"/>
              </w:rPr>
              <w:t> </w:t>
            </w:r>
          </w:p>
        </w:tc>
        <w:tc>
          <w:tcPr>
            <w:tcW w:w="2404" w:type="dxa"/>
          </w:tcPr>
          <w:p w14:paraId="2BE52B05" w14:textId="77777777" w:rsidR="00F93805" w:rsidRPr="008530EA" w:rsidRDefault="00F93805" w:rsidP="00521165">
            <w:pPr>
              <w:pStyle w:val="idwabsatz"/>
              <w:spacing w:line="240" w:lineRule="auto"/>
              <w:jc w:val="center"/>
              <w:rPr>
                <w:iCs/>
                <w:sz w:val="20"/>
              </w:rPr>
            </w:pPr>
            <w:r>
              <w:rPr>
                <w:iCs/>
                <w:sz w:val="20"/>
              </w:rPr>
              <w:t> </w:t>
            </w:r>
          </w:p>
        </w:tc>
      </w:tr>
      <w:tr w:rsidR="00F93805" w:rsidRPr="008530EA" w14:paraId="3D14C9F5" w14:textId="77777777" w:rsidTr="00521165">
        <w:trPr>
          <w:trHeight w:val="563"/>
        </w:trPr>
        <w:tc>
          <w:tcPr>
            <w:tcW w:w="704" w:type="dxa"/>
          </w:tcPr>
          <w:p w14:paraId="2FC81EB9" w14:textId="77777777" w:rsidR="00F93805" w:rsidRPr="008530EA" w:rsidRDefault="00F93805" w:rsidP="00521165">
            <w:pPr>
              <w:pStyle w:val="idwabsatz"/>
              <w:spacing w:line="240" w:lineRule="auto"/>
              <w:rPr>
                <w:iCs/>
                <w:sz w:val="20"/>
              </w:rPr>
            </w:pPr>
            <w:r w:rsidRPr="008530EA">
              <w:rPr>
                <w:iCs/>
                <w:sz w:val="20"/>
              </w:rPr>
              <w:t> </w:t>
            </w:r>
          </w:p>
        </w:tc>
        <w:tc>
          <w:tcPr>
            <w:tcW w:w="1276" w:type="dxa"/>
          </w:tcPr>
          <w:p w14:paraId="2B4F6B90" w14:textId="77777777" w:rsidR="00F93805" w:rsidRPr="008530EA" w:rsidRDefault="00F93805" w:rsidP="00521165">
            <w:pPr>
              <w:pStyle w:val="idwabsatz"/>
              <w:spacing w:line="240" w:lineRule="auto"/>
              <w:jc w:val="center"/>
              <w:rPr>
                <w:iCs/>
                <w:sz w:val="20"/>
              </w:rPr>
            </w:pPr>
            <w:r w:rsidRPr="00061607">
              <w:rPr>
                <w:rFonts w:cs="Arial"/>
                <w:sz w:val="40"/>
                <w:szCs w:val="40"/>
              </w:rPr>
              <w:t>□</w:t>
            </w:r>
          </w:p>
        </w:tc>
        <w:tc>
          <w:tcPr>
            <w:tcW w:w="1417" w:type="dxa"/>
          </w:tcPr>
          <w:p w14:paraId="20DE2A50" w14:textId="77777777" w:rsidR="00F93805" w:rsidRPr="008530EA" w:rsidRDefault="00F93805" w:rsidP="00521165">
            <w:pPr>
              <w:pStyle w:val="idwabsatz"/>
              <w:spacing w:line="240" w:lineRule="auto"/>
              <w:jc w:val="center"/>
              <w:rPr>
                <w:rFonts w:ascii="Segoe UI Emoji" w:hAnsi="Segoe UI Emoji"/>
                <w:iCs/>
                <w:sz w:val="20"/>
              </w:rPr>
            </w:pPr>
            <w:r w:rsidRPr="00061607">
              <w:rPr>
                <w:rFonts w:cs="Arial"/>
                <w:sz w:val="40"/>
                <w:szCs w:val="40"/>
              </w:rPr>
              <w:t>□</w:t>
            </w:r>
          </w:p>
        </w:tc>
        <w:tc>
          <w:tcPr>
            <w:tcW w:w="709" w:type="dxa"/>
          </w:tcPr>
          <w:p w14:paraId="0609FEFB" w14:textId="77777777" w:rsidR="00F93805" w:rsidRPr="008530EA" w:rsidRDefault="00F93805" w:rsidP="00521165">
            <w:pPr>
              <w:pStyle w:val="idwabsatz"/>
              <w:spacing w:line="240" w:lineRule="auto"/>
              <w:jc w:val="center"/>
              <w:rPr>
                <w:iCs/>
                <w:sz w:val="20"/>
              </w:rPr>
            </w:pPr>
            <w:r w:rsidRPr="00061607">
              <w:rPr>
                <w:rFonts w:cs="Arial"/>
                <w:sz w:val="40"/>
                <w:szCs w:val="40"/>
              </w:rPr>
              <w:t>□</w:t>
            </w:r>
          </w:p>
        </w:tc>
        <w:tc>
          <w:tcPr>
            <w:tcW w:w="2835" w:type="dxa"/>
          </w:tcPr>
          <w:p w14:paraId="48879456" w14:textId="77777777" w:rsidR="00F93805" w:rsidRPr="008530EA" w:rsidRDefault="00F93805" w:rsidP="00521165">
            <w:pPr>
              <w:pStyle w:val="idwabsatz"/>
              <w:spacing w:line="240" w:lineRule="auto"/>
              <w:jc w:val="center"/>
              <w:rPr>
                <w:iCs/>
                <w:sz w:val="20"/>
              </w:rPr>
            </w:pPr>
            <w:r w:rsidRPr="008530EA">
              <w:rPr>
                <w:iCs/>
                <w:sz w:val="20"/>
              </w:rPr>
              <w:t> </w:t>
            </w:r>
          </w:p>
        </w:tc>
        <w:tc>
          <w:tcPr>
            <w:tcW w:w="2404" w:type="dxa"/>
          </w:tcPr>
          <w:p w14:paraId="14528714" w14:textId="77777777" w:rsidR="00F93805" w:rsidRPr="008530EA" w:rsidRDefault="00F93805" w:rsidP="00521165">
            <w:pPr>
              <w:pStyle w:val="idwabsatz"/>
              <w:spacing w:line="240" w:lineRule="auto"/>
              <w:jc w:val="center"/>
              <w:rPr>
                <w:iCs/>
                <w:sz w:val="20"/>
              </w:rPr>
            </w:pPr>
            <w:r>
              <w:rPr>
                <w:iCs/>
                <w:sz w:val="20"/>
              </w:rPr>
              <w:t> </w:t>
            </w:r>
          </w:p>
        </w:tc>
      </w:tr>
    </w:tbl>
    <w:bookmarkEnd w:id="11"/>
    <w:p w14:paraId="61947E9D" w14:textId="77777777" w:rsidR="00F93805" w:rsidRPr="002A5E9C" w:rsidRDefault="00F93805" w:rsidP="00F93805">
      <w:pPr>
        <w:spacing w:before="120" w:after="80"/>
        <w:ind w:left="284" w:hanging="284"/>
        <w:rPr>
          <w:rFonts w:eastAsiaTheme="minorEastAsia"/>
          <w:sz w:val="18"/>
          <w:szCs w:val="18"/>
        </w:rPr>
      </w:pPr>
      <w:r w:rsidRPr="00987D6A">
        <w:rPr>
          <w:iCs/>
          <w:vertAlign w:val="superscript"/>
        </w:rPr>
        <w:t>a)</w:t>
      </w:r>
      <w:r w:rsidRPr="00987D6A">
        <w:rPr>
          <w:vertAlign w:val="superscript"/>
        </w:rPr>
        <w:tab/>
      </w:r>
      <w:r w:rsidRPr="002A5E9C">
        <w:rPr>
          <w:sz w:val="18"/>
          <w:szCs w:val="18"/>
        </w:rPr>
        <w:t>Unvertretbarer Aufwand im Falle einer exemplarischen Messung i.S. des BNetzA-Leitfaden</w:t>
      </w:r>
      <w:r>
        <w:rPr>
          <w:sz w:val="18"/>
          <w:szCs w:val="18"/>
        </w:rPr>
        <w:t>s</w:t>
      </w:r>
      <w:r w:rsidRPr="002A5E9C">
        <w:rPr>
          <w:sz w:val="18"/>
          <w:szCs w:val="18"/>
        </w:rPr>
        <w:t>, Abschn. 3.3.3.1 i.V.m. Abschn. 4.1.5</w:t>
      </w:r>
      <w:r>
        <w:rPr>
          <w:sz w:val="18"/>
          <w:szCs w:val="18"/>
        </w:rPr>
        <w:t xml:space="preserve">; </w:t>
      </w:r>
      <w:r w:rsidRPr="0051590E">
        <w:rPr>
          <w:sz w:val="18"/>
          <w:szCs w:val="18"/>
        </w:rPr>
        <w:t>ergänzende Ausführungen entbehrlich, sofern die abzugrenzende Strommenge im Vergleich zur durchmischten Strommenge am vorgelagerten Punkt unwesentlich ist</w:t>
      </w:r>
      <w:r>
        <w:rPr>
          <w:sz w:val="18"/>
          <w:szCs w:val="18"/>
        </w:rPr>
        <w:t>.</w:t>
      </w:r>
    </w:p>
    <w:p w14:paraId="18CA393C" w14:textId="77777777" w:rsidR="00F93805" w:rsidRPr="002A5E9C" w:rsidRDefault="00F93805" w:rsidP="00F93805">
      <w:pPr>
        <w:spacing w:after="80"/>
        <w:ind w:left="284" w:hanging="284"/>
        <w:rPr>
          <w:sz w:val="18"/>
          <w:szCs w:val="18"/>
        </w:rPr>
      </w:pPr>
      <w:r w:rsidRPr="00245B19">
        <w:rPr>
          <w:bCs/>
          <w:iCs/>
          <w:vertAlign w:val="superscript"/>
        </w:rPr>
        <w:t>b)</w:t>
      </w:r>
      <w:r>
        <w:tab/>
      </w:r>
      <w:r w:rsidRPr="002A5E9C">
        <w:rPr>
          <w:sz w:val="18"/>
          <w:szCs w:val="18"/>
        </w:rPr>
        <w:t xml:space="preserve">Unvertretbarer Aufwand für die vorzeitige Umrüstung auf mess- und eichrechtskonforme Messeinrichtungen im Falle einer vorliegenden Befreiung nach § 35 </w:t>
      </w:r>
      <w:proofErr w:type="spellStart"/>
      <w:r w:rsidRPr="002A5E9C">
        <w:rPr>
          <w:sz w:val="18"/>
          <w:szCs w:val="18"/>
        </w:rPr>
        <w:t>MessEG</w:t>
      </w:r>
      <w:proofErr w:type="spellEnd"/>
      <w:r w:rsidRPr="002A5E9C">
        <w:rPr>
          <w:sz w:val="18"/>
          <w:szCs w:val="18"/>
        </w:rPr>
        <w:t>, die jedoch nicht die Erfassung und Abgrenzung von Strommengen für die Abwicklung der EEG-Umlage umfasst (vgl. BNetzA-Leitfaden, Abschn. 3.3.3.2, Variante 1 zum Sonderfall)</w:t>
      </w:r>
      <w:r>
        <w:rPr>
          <w:sz w:val="18"/>
          <w:szCs w:val="18"/>
        </w:rPr>
        <w:t>.</w:t>
      </w:r>
    </w:p>
    <w:p w14:paraId="2102715D" w14:textId="77777777" w:rsidR="00F93805" w:rsidRDefault="00F93805" w:rsidP="00A62639">
      <w:pPr>
        <w:pStyle w:val="idwabsatz"/>
        <w:spacing w:after="120"/>
      </w:pPr>
      <w:r>
        <w:t>]</w:t>
      </w:r>
    </w:p>
    <w:p w14:paraId="75C3C9F5" w14:textId="2208B56E" w:rsidR="00F93805" w:rsidRDefault="00F93805" w:rsidP="00DA5FAF">
      <w:pPr>
        <w:spacing w:before="100" w:beforeAutospacing="1"/>
      </w:pPr>
      <w:r>
        <w:t>[</w:t>
      </w:r>
      <w:r>
        <w:rPr>
          <w:i/>
          <w:iCs/>
        </w:rPr>
        <w:t>Falls die ÜNB nicht auf die Übermittlung der Angaben nach § 62b Abs. 4 Nr. 3 und 4 EEG 2021 verzichten (§ 62b Abs. 4 Satz 3 EEG 2021) und falls sich das Unternehmen nicht auf die Erleichterungsregelung des § 62b Abs. 4 Satz 2 EEG 2021 berufen kann, sind an dieser Stelle auch die Angaben nach § 62b Abs. 4 Nr. 3 und 4 EEG 2021 zu ergänzen.</w:t>
      </w:r>
      <w:r>
        <w:t>]</w:t>
      </w:r>
      <w:r w:rsidR="00DA5FAF">
        <w:t>]</w:t>
      </w:r>
    </w:p>
    <w:p w14:paraId="4324F3CF" w14:textId="77777777" w:rsidR="00DA5FAF" w:rsidRDefault="00DA5FAF" w:rsidP="00DA5FAF">
      <w:pPr>
        <w:spacing w:after="0"/>
      </w:pPr>
    </w:p>
    <w:p w14:paraId="56F0490D" w14:textId="77777777" w:rsidR="00F93805" w:rsidRDefault="00F93805" w:rsidP="00A62639">
      <w:pPr>
        <w:keepNext/>
        <w:spacing w:before="120" w:after="100" w:afterAutospacing="1"/>
      </w:pPr>
      <w:r w:rsidRPr="002739BE">
        <w:t>[</w:t>
      </w:r>
      <w:r w:rsidRPr="002739BE">
        <w:rPr>
          <w:i/>
          <w:iCs/>
        </w:rPr>
        <w:t>Sofern im vorstehenden Abschnitt als Grund für die Schätzbefugnis „C“ angegeben wurde, ist der folgende Abschnitt aufzunehmen</w:t>
      </w:r>
      <w:r w:rsidRPr="002739BE">
        <w:t>:</w:t>
      </w:r>
    </w:p>
    <w:p w14:paraId="5B2F5A67" w14:textId="77777777" w:rsidR="00F93805" w:rsidRDefault="00F93805" w:rsidP="00BB331E">
      <w:pPr>
        <w:keepNext/>
        <w:spacing w:before="100" w:beforeAutospacing="1" w:after="100" w:afterAutospacing="1"/>
        <w:rPr>
          <w:b/>
          <w:bCs/>
        </w:rPr>
      </w:pPr>
      <w:r w:rsidRPr="00987D6A">
        <w:rPr>
          <w:b/>
          <w:bCs/>
        </w:rPr>
        <w:t>E.</w:t>
      </w:r>
      <w:r w:rsidRPr="00987D6A">
        <w:rPr>
          <w:b/>
          <w:bCs/>
        </w:rPr>
        <w:tab/>
        <w:t>Erkl</w:t>
      </w:r>
      <w:r w:rsidRPr="00987D6A">
        <w:rPr>
          <w:rFonts w:hint="eastAsia"/>
          <w:b/>
          <w:bCs/>
        </w:rPr>
        <w:t>ä</w:t>
      </w:r>
      <w:r w:rsidRPr="00987D6A">
        <w:rPr>
          <w:b/>
          <w:bCs/>
        </w:rPr>
        <w:t xml:space="preserve">rung nach </w:t>
      </w:r>
      <w:r w:rsidRPr="00987D6A">
        <w:rPr>
          <w:rFonts w:hint="eastAsia"/>
          <w:b/>
          <w:bCs/>
        </w:rPr>
        <w:t>§</w:t>
      </w:r>
      <w:r w:rsidRPr="00987D6A">
        <w:rPr>
          <w:b/>
          <w:bCs/>
        </w:rPr>
        <w:t> 104 Abs. 10 Satz 2 EEG 2021</w:t>
      </w:r>
    </w:p>
    <w:p w14:paraId="42AC03B9" w14:textId="77777777" w:rsidR="00F93805" w:rsidRDefault="00F93805" w:rsidP="00F93805">
      <w:pPr>
        <w:spacing w:before="100" w:beforeAutospacing="1" w:after="100" w:afterAutospacing="1"/>
      </w:pPr>
      <w:r w:rsidRPr="00987D6A">
        <w:t>Die Aufstellung der EEG-umlagepflichtigen Strommengen (vgl. Abschn. B) [</w:t>
      </w:r>
      <w:r w:rsidRPr="00987D6A">
        <w:rPr>
          <w:i/>
          <w:iCs/>
        </w:rPr>
        <w:t>sofern einschl</w:t>
      </w:r>
      <w:r w:rsidRPr="00987D6A">
        <w:rPr>
          <w:rFonts w:hint="eastAsia"/>
          <w:i/>
          <w:iCs/>
        </w:rPr>
        <w:t>ä</w:t>
      </w:r>
      <w:r w:rsidRPr="00987D6A">
        <w:rPr>
          <w:i/>
          <w:iCs/>
        </w:rPr>
        <w:t>gig</w:t>
      </w:r>
      <w:r w:rsidRPr="00987D6A">
        <w:t xml:space="preserve">: sowie die zusammengefasste Abrechnung nach </w:t>
      </w:r>
      <w:r w:rsidRPr="00987D6A">
        <w:rPr>
          <w:rFonts w:hint="eastAsia"/>
        </w:rPr>
        <w:t>§</w:t>
      </w:r>
      <w:r w:rsidRPr="00987D6A">
        <w:t xml:space="preserve"> 27 Abs. 3 Nr. 2 KWKG 2020 und nach </w:t>
      </w:r>
      <w:r w:rsidRPr="00987D6A">
        <w:rPr>
          <w:rFonts w:hint="eastAsia"/>
        </w:rPr>
        <w:t>§</w:t>
      </w:r>
      <w:r w:rsidRPr="00987D6A">
        <w:t xml:space="preserve"> 17f </w:t>
      </w:r>
      <w:r w:rsidRPr="00987D6A">
        <w:lastRenderedPageBreak/>
        <w:t xml:space="preserve">Abs. 5 Satz 2 EnWG i.V.m. </w:t>
      </w:r>
      <w:r w:rsidRPr="00987D6A">
        <w:rPr>
          <w:rFonts w:hint="eastAsia"/>
        </w:rPr>
        <w:t>§</w:t>
      </w:r>
      <w:r w:rsidRPr="00987D6A">
        <w:t> 27 Abs. 3 Nr. 2 KWKG 2020 (vgl. Abschn. C)] f</w:t>
      </w:r>
      <w:r w:rsidRPr="00987D6A">
        <w:rPr>
          <w:rFonts w:hint="eastAsia"/>
        </w:rPr>
        <w:t>ü</w:t>
      </w:r>
      <w:r w:rsidRPr="00987D6A">
        <w:t xml:space="preserve">r das Kalenderjahr 2021 </w:t>
      </w:r>
      <w:r>
        <w:t>enthält [</w:t>
      </w:r>
      <w:r w:rsidRPr="004E1385">
        <w:rPr>
          <w:i/>
          <w:iCs/>
        </w:rPr>
        <w:t>ggf.</w:t>
      </w:r>
      <w:r>
        <w:t xml:space="preserve"> </w:t>
      </w:r>
      <w:r w:rsidRPr="00987D6A">
        <w:t>enthalten</w:t>
      </w:r>
      <w:r>
        <w:t>]</w:t>
      </w:r>
      <w:r w:rsidRPr="00987D6A">
        <w:t xml:space="preserve"> Strommengen, die aufgrund von </w:t>
      </w:r>
      <w:r w:rsidRPr="00987D6A">
        <w:rPr>
          <w:rFonts w:hint="eastAsia"/>
        </w:rPr>
        <w:t>§</w:t>
      </w:r>
      <w:r w:rsidRPr="00987D6A">
        <w:t> 104 Abs. 10 EEG 2021 im Wege der Sch</w:t>
      </w:r>
      <w:r w:rsidRPr="00987D6A">
        <w:rPr>
          <w:rFonts w:hint="eastAsia"/>
        </w:rPr>
        <w:t>ä</w:t>
      </w:r>
      <w:r w:rsidRPr="00987D6A">
        <w:t>tzung abgegrenzt wurden</w:t>
      </w:r>
      <w:r>
        <w:t xml:space="preserve"> (vgl. oben Schätzbefugnis „C“)</w:t>
      </w:r>
      <w:r w:rsidRPr="00987D6A">
        <w:t>. Im Hinblick auf diese Strommengen erkl</w:t>
      </w:r>
      <w:r w:rsidRPr="00987D6A">
        <w:rPr>
          <w:rFonts w:hint="eastAsia"/>
        </w:rPr>
        <w:t>ä</w:t>
      </w:r>
      <w:r w:rsidRPr="00987D6A">
        <w:t xml:space="preserve">ren wir, dass seit dem 01.01.2022, wie im Folgenden dargelegt, </w:t>
      </w:r>
      <w:r w:rsidRPr="00987D6A">
        <w:rPr>
          <w:rFonts w:hint="eastAsia"/>
        </w:rPr>
        <w:t>§</w:t>
      </w:r>
      <w:r w:rsidRPr="00987D6A">
        <w:t> 62b EEG 2021 eingehalten wird:</w:t>
      </w:r>
    </w:p>
    <w:tbl>
      <w:tblPr>
        <w:tblStyle w:val="Tabellenraster"/>
        <w:tblW w:w="0" w:type="auto"/>
        <w:tblLook w:val="04A0" w:firstRow="1" w:lastRow="0" w:firstColumn="1" w:lastColumn="0" w:noHBand="0" w:noVBand="1"/>
      </w:tblPr>
      <w:tblGrid>
        <w:gridCol w:w="1838"/>
        <w:gridCol w:w="3119"/>
        <w:gridCol w:w="1984"/>
        <w:gridCol w:w="2119"/>
      </w:tblGrid>
      <w:tr w:rsidR="00F93805" w:rsidRPr="00987D6A" w14:paraId="61179188" w14:textId="77777777" w:rsidTr="00521165">
        <w:tc>
          <w:tcPr>
            <w:tcW w:w="1838" w:type="dxa"/>
            <w:vAlign w:val="bottom"/>
          </w:tcPr>
          <w:p w14:paraId="5C17B608" w14:textId="77777777" w:rsidR="00F93805" w:rsidRPr="00987D6A" w:rsidRDefault="00F93805" w:rsidP="00521165">
            <w:pPr>
              <w:spacing w:before="100" w:beforeAutospacing="1" w:after="100" w:afterAutospacing="1"/>
              <w:jc w:val="left"/>
              <w:rPr>
                <w:b/>
                <w:bCs/>
              </w:rPr>
            </w:pPr>
            <w:r>
              <w:rPr>
                <w:b/>
                <w:bCs/>
                <w:sz w:val="20"/>
              </w:rPr>
              <w:t>Zu l</w:t>
            </w:r>
            <w:r w:rsidRPr="004E1385">
              <w:rPr>
                <w:b/>
                <w:bCs/>
                <w:sz w:val="20"/>
              </w:rPr>
              <w:t>fd. Nummer des Abschn. D</w:t>
            </w:r>
            <w:r w:rsidRPr="004E1385">
              <w:rPr>
                <w:sz w:val="18"/>
                <w:szCs w:val="18"/>
                <w:vertAlign w:val="superscript"/>
              </w:rPr>
              <w:footnoteReference w:id="11"/>
            </w:r>
          </w:p>
        </w:tc>
        <w:tc>
          <w:tcPr>
            <w:tcW w:w="3119" w:type="dxa"/>
            <w:vAlign w:val="bottom"/>
          </w:tcPr>
          <w:p w14:paraId="14AF4B58" w14:textId="77777777" w:rsidR="00F93805" w:rsidRPr="004E1385" w:rsidRDefault="00F93805" w:rsidP="00521165">
            <w:pPr>
              <w:spacing w:before="100" w:beforeAutospacing="1" w:after="100" w:afterAutospacing="1"/>
              <w:jc w:val="left"/>
              <w:rPr>
                <w:b/>
                <w:bCs/>
                <w:sz w:val="20"/>
              </w:rPr>
            </w:pPr>
            <w:r w:rsidRPr="004E1385">
              <w:rPr>
                <w:b/>
                <w:bCs/>
                <w:sz w:val="20"/>
              </w:rPr>
              <w:t>Bezeichnung des Abgrenzungssachverhalts</w:t>
            </w:r>
          </w:p>
        </w:tc>
        <w:tc>
          <w:tcPr>
            <w:tcW w:w="1984" w:type="dxa"/>
            <w:vAlign w:val="bottom"/>
          </w:tcPr>
          <w:p w14:paraId="23EA1ACE" w14:textId="77777777" w:rsidR="00F93805" w:rsidRPr="00987D6A" w:rsidRDefault="00F93805" w:rsidP="00521165">
            <w:pPr>
              <w:spacing w:before="100" w:beforeAutospacing="1" w:after="100" w:afterAutospacing="1"/>
              <w:jc w:val="left"/>
              <w:rPr>
                <w:b/>
                <w:bCs/>
              </w:rPr>
            </w:pPr>
            <w:r w:rsidRPr="004E1385">
              <w:rPr>
                <w:b/>
                <w:bCs/>
                <w:sz w:val="20"/>
              </w:rPr>
              <w:t>Begr</w:t>
            </w:r>
            <w:r w:rsidRPr="004E1385">
              <w:rPr>
                <w:rFonts w:hint="eastAsia"/>
                <w:b/>
                <w:bCs/>
                <w:sz w:val="20"/>
              </w:rPr>
              <w:t>ü</w:t>
            </w:r>
            <w:r w:rsidRPr="004E1385">
              <w:rPr>
                <w:b/>
                <w:bCs/>
                <w:sz w:val="20"/>
              </w:rPr>
              <w:t>ndung f</w:t>
            </w:r>
            <w:r w:rsidRPr="004E1385">
              <w:rPr>
                <w:rFonts w:hint="eastAsia"/>
                <w:b/>
                <w:bCs/>
                <w:sz w:val="20"/>
              </w:rPr>
              <w:t>ü</w:t>
            </w:r>
            <w:r w:rsidRPr="004E1385">
              <w:rPr>
                <w:b/>
                <w:bCs/>
                <w:sz w:val="20"/>
              </w:rPr>
              <w:t xml:space="preserve">r die Einhaltung des </w:t>
            </w:r>
            <w:r w:rsidRPr="004E1385">
              <w:rPr>
                <w:rFonts w:hint="eastAsia"/>
                <w:b/>
                <w:bCs/>
                <w:sz w:val="20"/>
              </w:rPr>
              <w:t>§</w:t>
            </w:r>
            <w:r w:rsidRPr="004E1385">
              <w:rPr>
                <w:b/>
                <w:bCs/>
                <w:sz w:val="20"/>
              </w:rPr>
              <w:t> 62b EEG 2021</w:t>
            </w:r>
            <w:r w:rsidRPr="00987D6A">
              <w:rPr>
                <w:b/>
                <w:bCs/>
                <w:vertAlign w:val="superscript"/>
              </w:rPr>
              <w:t>a)</w:t>
            </w:r>
          </w:p>
        </w:tc>
        <w:tc>
          <w:tcPr>
            <w:tcW w:w="2119" w:type="dxa"/>
            <w:vAlign w:val="bottom"/>
          </w:tcPr>
          <w:p w14:paraId="67130E46" w14:textId="77777777" w:rsidR="00F93805" w:rsidRPr="004E1385" w:rsidRDefault="00F93805" w:rsidP="00521165">
            <w:pPr>
              <w:spacing w:before="100" w:beforeAutospacing="1" w:after="100" w:afterAutospacing="1"/>
              <w:jc w:val="left"/>
              <w:rPr>
                <w:b/>
                <w:bCs/>
                <w:sz w:val="20"/>
              </w:rPr>
            </w:pPr>
            <w:r w:rsidRPr="004E1385">
              <w:rPr>
                <w:b/>
                <w:bCs/>
                <w:sz w:val="20"/>
              </w:rPr>
              <w:t>ggf. Erl</w:t>
            </w:r>
            <w:r w:rsidRPr="004E1385">
              <w:rPr>
                <w:rFonts w:hint="eastAsia"/>
                <w:b/>
                <w:bCs/>
                <w:sz w:val="20"/>
              </w:rPr>
              <w:t>ä</w:t>
            </w:r>
            <w:r w:rsidRPr="004E1385">
              <w:rPr>
                <w:b/>
                <w:bCs/>
                <w:sz w:val="20"/>
              </w:rPr>
              <w:t>uterungen</w:t>
            </w:r>
          </w:p>
        </w:tc>
      </w:tr>
      <w:tr w:rsidR="00F93805" w:rsidRPr="00987D6A" w14:paraId="1F87489A" w14:textId="77777777" w:rsidTr="00521165">
        <w:tc>
          <w:tcPr>
            <w:tcW w:w="1838" w:type="dxa"/>
          </w:tcPr>
          <w:p w14:paraId="60370325" w14:textId="77777777" w:rsidR="00F93805" w:rsidRPr="00987D6A" w:rsidRDefault="00F93805" w:rsidP="00521165">
            <w:pPr>
              <w:spacing w:line="240" w:lineRule="auto"/>
            </w:pPr>
          </w:p>
        </w:tc>
        <w:tc>
          <w:tcPr>
            <w:tcW w:w="3119" w:type="dxa"/>
          </w:tcPr>
          <w:p w14:paraId="39807C22" w14:textId="77777777" w:rsidR="00F93805" w:rsidRPr="00987D6A" w:rsidRDefault="00F93805" w:rsidP="00521165">
            <w:pPr>
              <w:spacing w:line="240" w:lineRule="auto"/>
            </w:pPr>
          </w:p>
        </w:tc>
        <w:tc>
          <w:tcPr>
            <w:tcW w:w="1984" w:type="dxa"/>
          </w:tcPr>
          <w:p w14:paraId="1126E817" w14:textId="77777777" w:rsidR="00F93805" w:rsidRPr="00987D6A" w:rsidRDefault="00F93805" w:rsidP="00521165">
            <w:pPr>
              <w:spacing w:line="240" w:lineRule="auto"/>
            </w:pPr>
          </w:p>
        </w:tc>
        <w:tc>
          <w:tcPr>
            <w:tcW w:w="2119" w:type="dxa"/>
          </w:tcPr>
          <w:p w14:paraId="1CA275A0" w14:textId="77777777" w:rsidR="00F93805" w:rsidRPr="00987D6A" w:rsidRDefault="00F93805" w:rsidP="00521165">
            <w:pPr>
              <w:spacing w:line="240" w:lineRule="auto"/>
            </w:pPr>
          </w:p>
        </w:tc>
      </w:tr>
      <w:tr w:rsidR="00F93805" w:rsidRPr="00987D6A" w14:paraId="3D03E21C" w14:textId="77777777" w:rsidTr="00521165">
        <w:tc>
          <w:tcPr>
            <w:tcW w:w="1838" w:type="dxa"/>
          </w:tcPr>
          <w:p w14:paraId="23F90EBE" w14:textId="77777777" w:rsidR="00F93805" w:rsidRPr="00987D6A" w:rsidRDefault="00F93805" w:rsidP="00521165">
            <w:pPr>
              <w:spacing w:line="240" w:lineRule="auto"/>
            </w:pPr>
          </w:p>
        </w:tc>
        <w:tc>
          <w:tcPr>
            <w:tcW w:w="3119" w:type="dxa"/>
          </w:tcPr>
          <w:p w14:paraId="24B75DDA" w14:textId="77777777" w:rsidR="00F93805" w:rsidRPr="00987D6A" w:rsidRDefault="00F93805" w:rsidP="00521165">
            <w:pPr>
              <w:spacing w:line="240" w:lineRule="auto"/>
            </w:pPr>
          </w:p>
        </w:tc>
        <w:tc>
          <w:tcPr>
            <w:tcW w:w="1984" w:type="dxa"/>
          </w:tcPr>
          <w:p w14:paraId="29982AF8" w14:textId="77777777" w:rsidR="00F93805" w:rsidRPr="00987D6A" w:rsidRDefault="00F93805" w:rsidP="00521165">
            <w:pPr>
              <w:spacing w:line="240" w:lineRule="auto"/>
            </w:pPr>
          </w:p>
        </w:tc>
        <w:tc>
          <w:tcPr>
            <w:tcW w:w="2119" w:type="dxa"/>
          </w:tcPr>
          <w:p w14:paraId="4DB53D77" w14:textId="77777777" w:rsidR="00F93805" w:rsidRPr="00987D6A" w:rsidRDefault="00F93805" w:rsidP="00521165">
            <w:pPr>
              <w:spacing w:line="240" w:lineRule="auto"/>
            </w:pPr>
          </w:p>
        </w:tc>
      </w:tr>
      <w:tr w:rsidR="00F93805" w:rsidRPr="00987D6A" w14:paraId="005B3B23" w14:textId="77777777" w:rsidTr="00521165">
        <w:tc>
          <w:tcPr>
            <w:tcW w:w="1838" w:type="dxa"/>
          </w:tcPr>
          <w:p w14:paraId="59062AE1" w14:textId="77777777" w:rsidR="00F93805" w:rsidRPr="00987D6A" w:rsidRDefault="00F93805" w:rsidP="00521165">
            <w:pPr>
              <w:spacing w:line="240" w:lineRule="auto"/>
            </w:pPr>
          </w:p>
        </w:tc>
        <w:tc>
          <w:tcPr>
            <w:tcW w:w="3119" w:type="dxa"/>
          </w:tcPr>
          <w:p w14:paraId="5CA7EA5B" w14:textId="77777777" w:rsidR="00F93805" w:rsidRPr="00987D6A" w:rsidRDefault="00F93805" w:rsidP="00521165">
            <w:pPr>
              <w:spacing w:line="240" w:lineRule="auto"/>
            </w:pPr>
          </w:p>
        </w:tc>
        <w:tc>
          <w:tcPr>
            <w:tcW w:w="1984" w:type="dxa"/>
          </w:tcPr>
          <w:p w14:paraId="30D67F20" w14:textId="77777777" w:rsidR="00F93805" w:rsidRPr="00987D6A" w:rsidRDefault="00F93805" w:rsidP="00521165">
            <w:pPr>
              <w:spacing w:line="240" w:lineRule="auto"/>
            </w:pPr>
          </w:p>
        </w:tc>
        <w:tc>
          <w:tcPr>
            <w:tcW w:w="2119" w:type="dxa"/>
          </w:tcPr>
          <w:p w14:paraId="2FD7AED7" w14:textId="77777777" w:rsidR="00F93805" w:rsidRPr="00987D6A" w:rsidRDefault="00F93805" w:rsidP="00521165">
            <w:pPr>
              <w:spacing w:line="240" w:lineRule="auto"/>
            </w:pPr>
          </w:p>
        </w:tc>
      </w:tr>
      <w:tr w:rsidR="00F93805" w:rsidRPr="00987D6A" w14:paraId="6BB0020C" w14:textId="77777777" w:rsidTr="00521165">
        <w:tc>
          <w:tcPr>
            <w:tcW w:w="1838" w:type="dxa"/>
          </w:tcPr>
          <w:p w14:paraId="46F856B3" w14:textId="77777777" w:rsidR="00F93805" w:rsidRPr="00987D6A" w:rsidRDefault="00F93805" w:rsidP="00521165">
            <w:pPr>
              <w:spacing w:line="240" w:lineRule="auto"/>
            </w:pPr>
          </w:p>
        </w:tc>
        <w:tc>
          <w:tcPr>
            <w:tcW w:w="3119" w:type="dxa"/>
          </w:tcPr>
          <w:p w14:paraId="4022F894" w14:textId="77777777" w:rsidR="00F93805" w:rsidRPr="00987D6A" w:rsidRDefault="00F93805" w:rsidP="00521165">
            <w:pPr>
              <w:spacing w:line="240" w:lineRule="auto"/>
            </w:pPr>
          </w:p>
        </w:tc>
        <w:tc>
          <w:tcPr>
            <w:tcW w:w="1984" w:type="dxa"/>
          </w:tcPr>
          <w:p w14:paraId="18A72F0B" w14:textId="77777777" w:rsidR="00F93805" w:rsidRPr="00987D6A" w:rsidRDefault="00F93805" w:rsidP="00521165">
            <w:pPr>
              <w:spacing w:line="240" w:lineRule="auto"/>
            </w:pPr>
          </w:p>
        </w:tc>
        <w:tc>
          <w:tcPr>
            <w:tcW w:w="2119" w:type="dxa"/>
          </w:tcPr>
          <w:p w14:paraId="60C47456" w14:textId="77777777" w:rsidR="00F93805" w:rsidRPr="00987D6A" w:rsidRDefault="00F93805" w:rsidP="00521165">
            <w:pPr>
              <w:spacing w:line="240" w:lineRule="auto"/>
            </w:pPr>
          </w:p>
        </w:tc>
      </w:tr>
    </w:tbl>
    <w:p w14:paraId="5A4B7B65" w14:textId="77777777" w:rsidR="00F93805" w:rsidRPr="00DA5FAF" w:rsidRDefault="00F93805" w:rsidP="00DA5FAF">
      <w:pPr>
        <w:spacing w:before="100" w:beforeAutospacing="1" w:after="100" w:afterAutospacing="1"/>
        <w:ind w:left="567" w:hanging="567"/>
        <w:rPr>
          <w:sz w:val="20"/>
        </w:rPr>
      </w:pPr>
      <w:r w:rsidRPr="00DA5FAF">
        <w:rPr>
          <w:b/>
          <w:bCs/>
          <w:sz w:val="20"/>
        </w:rPr>
        <w:t>a)</w:t>
      </w:r>
      <w:r w:rsidRPr="00DA5FAF">
        <w:rPr>
          <w:b/>
          <w:bCs/>
          <w:sz w:val="20"/>
        </w:rPr>
        <w:tab/>
        <w:t>Begr</w:t>
      </w:r>
      <w:r w:rsidRPr="00DA5FAF">
        <w:rPr>
          <w:rFonts w:hint="eastAsia"/>
          <w:b/>
          <w:bCs/>
          <w:sz w:val="20"/>
        </w:rPr>
        <w:t>ü</w:t>
      </w:r>
      <w:r w:rsidRPr="00DA5FAF">
        <w:rPr>
          <w:b/>
          <w:bCs/>
          <w:sz w:val="20"/>
        </w:rPr>
        <w:t>ndung f</w:t>
      </w:r>
      <w:r w:rsidRPr="00DA5FAF">
        <w:rPr>
          <w:rFonts w:hint="eastAsia"/>
          <w:b/>
          <w:bCs/>
          <w:sz w:val="20"/>
        </w:rPr>
        <w:t>ü</w:t>
      </w:r>
      <w:r w:rsidRPr="00DA5FAF">
        <w:rPr>
          <w:b/>
          <w:bCs/>
          <w:sz w:val="20"/>
        </w:rPr>
        <w:t xml:space="preserve">r die Einhaltung des </w:t>
      </w:r>
      <w:r w:rsidRPr="00DA5FAF">
        <w:rPr>
          <w:rFonts w:hint="eastAsia"/>
          <w:b/>
          <w:bCs/>
          <w:sz w:val="20"/>
        </w:rPr>
        <w:t>§</w:t>
      </w:r>
      <w:r w:rsidRPr="00DA5FAF">
        <w:rPr>
          <w:b/>
          <w:bCs/>
          <w:sz w:val="20"/>
        </w:rPr>
        <w:t> 62b EEG 2021</w:t>
      </w:r>
    </w:p>
    <w:p w14:paraId="1CC9C768" w14:textId="77777777" w:rsidR="00F93805" w:rsidRPr="00DA5FAF" w:rsidRDefault="00F93805" w:rsidP="00DA5FAF">
      <w:pPr>
        <w:spacing w:line="240" w:lineRule="atLeast"/>
        <w:ind w:left="993" w:hanging="426"/>
        <w:rPr>
          <w:sz w:val="20"/>
        </w:rPr>
      </w:pPr>
      <w:r w:rsidRPr="00DA5FAF">
        <w:rPr>
          <w:sz w:val="20"/>
        </w:rPr>
        <w:t>A</w:t>
      </w:r>
      <w:r w:rsidRPr="00DA5FAF">
        <w:rPr>
          <w:sz w:val="20"/>
        </w:rPr>
        <w:tab/>
        <w:t>Die zugeh</w:t>
      </w:r>
      <w:r w:rsidRPr="00DA5FAF">
        <w:rPr>
          <w:rFonts w:hint="eastAsia"/>
          <w:sz w:val="20"/>
        </w:rPr>
        <w:t>ö</w:t>
      </w:r>
      <w:r w:rsidRPr="00DA5FAF">
        <w:rPr>
          <w:sz w:val="20"/>
        </w:rPr>
        <w:t>rigen Strommengen werden sp</w:t>
      </w:r>
      <w:r w:rsidRPr="00DA5FAF">
        <w:rPr>
          <w:rFonts w:hint="eastAsia"/>
          <w:sz w:val="20"/>
        </w:rPr>
        <w:t>ä</w:t>
      </w:r>
      <w:r w:rsidRPr="00DA5FAF">
        <w:rPr>
          <w:sz w:val="20"/>
        </w:rPr>
        <w:t>testens seit dem 01.01.2022 durch mess- und eichrechtskonforme Messeinrichtungen abgegrenzt.</w:t>
      </w:r>
    </w:p>
    <w:p w14:paraId="03F3A1F9" w14:textId="77777777" w:rsidR="00F93805" w:rsidRPr="00DA5FAF" w:rsidRDefault="00F93805" w:rsidP="00DA5FAF">
      <w:pPr>
        <w:spacing w:line="240" w:lineRule="atLeast"/>
        <w:ind w:left="993" w:hanging="426"/>
        <w:rPr>
          <w:sz w:val="20"/>
        </w:rPr>
      </w:pPr>
      <w:r w:rsidRPr="00DA5FAF">
        <w:rPr>
          <w:sz w:val="20"/>
        </w:rPr>
        <w:t>B</w:t>
      </w:r>
      <w:r w:rsidRPr="00DA5FAF">
        <w:rPr>
          <w:sz w:val="20"/>
        </w:rPr>
        <w:tab/>
        <w:t>Einer Abgrenzung der zugeh</w:t>
      </w:r>
      <w:r w:rsidRPr="00DA5FAF">
        <w:rPr>
          <w:rFonts w:hint="eastAsia"/>
          <w:sz w:val="20"/>
        </w:rPr>
        <w:t>ö</w:t>
      </w:r>
      <w:r w:rsidRPr="00DA5FAF">
        <w:rPr>
          <w:sz w:val="20"/>
        </w:rPr>
        <w:t xml:space="preserve">rigen Strommengen bedarf es seit dem 01.01.2022 nicht mehr, da eine Abrechnung am vorgelagerten Punkt nach </w:t>
      </w:r>
      <w:r w:rsidRPr="00DA5FAF">
        <w:rPr>
          <w:rFonts w:hint="eastAsia"/>
          <w:sz w:val="20"/>
        </w:rPr>
        <w:t>§</w:t>
      </w:r>
      <w:r w:rsidRPr="00DA5FAF">
        <w:rPr>
          <w:sz w:val="20"/>
        </w:rPr>
        <w:t> 62b Abs. 2 Nr. 1 EEG 2021 erfolgt.</w:t>
      </w:r>
    </w:p>
    <w:p w14:paraId="349981FC" w14:textId="77777777" w:rsidR="00F93805" w:rsidRPr="00DA5FAF" w:rsidRDefault="00F93805" w:rsidP="00DA5FAF">
      <w:pPr>
        <w:spacing w:line="240" w:lineRule="atLeast"/>
        <w:ind w:left="993" w:hanging="426"/>
        <w:rPr>
          <w:sz w:val="20"/>
        </w:rPr>
      </w:pPr>
      <w:r w:rsidRPr="00DA5FAF">
        <w:rPr>
          <w:sz w:val="20"/>
        </w:rPr>
        <w:t>C</w:t>
      </w:r>
      <w:r w:rsidRPr="00DA5FAF">
        <w:rPr>
          <w:sz w:val="20"/>
        </w:rPr>
        <w:tab/>
        <w:t>Der Abgrenzungssachverhalt liegt sp</w:t>
      </w:r>
      <w:r w:rsidRPr="00DA5FAF">
        <w:rPr>
          <w:rFonts w:hint="eastAsia"/>
          <w:sz w:val="20"/>
        </w:rPr>
        <w:t>ä</w:t>
      </w:r>
      <w:r w:rsidRPr="00DA5FAF">
        <w:rPr>
          <w:sz w:val="20"/>
        </w:rPr>
        <w:t>testens seit dem 01.01.2022 nicht mehr vor.</w:t>
      </w:r>
    </w:p>
    <w:p w14:paraId="001C60B1" w14:textId="77777777" w:rsidR="00F93805" w:rsidRPr="00DA5FAF" w:rsidRDefault="00F93805" w:rsidP="00DA5FAF">
      <w:pPr>
        <w:spacing w:line="240" w:lineRule="atLeast"/>
        <w:ind w:left="993" w:hanging="426"/>
        <w:rPr>
          <w:sz w:val="20"/>
        </w:rPr>
      </w:pPr>
      <w:r w:rsidRPr="00DA5FAF">
        <w:rPr>
          <w:sz w:val="20"/>
        </w:rPr>
        <w:t>D</w:t>
      </w:r>
      <w:r w:rsidRPr="00DA5FAF">
        <w:rPr>
          <w:sz w:val="20"/>
        </w:rPr>
        <w:tab/>
        <w:t>Die zugeh</w:t>
      </w:r>
      <w:r w:rsidRPr="00DA5FAF">
        <w:rPr>
          <w:rFonts w:hint="eastAsia"/>
          <w:sz w:val="20"/>
        </w:rPr>
        <w:t>ö</w:t>
      </w:r>
      <w:r w:rsidRPr="00DA5FAF">
        <w:rPr>
          <w:sz w:val="20"/>
        </w:rPr>
        <w:t>rigen Strommengen werden seit dem 01.01.2022 im Wege der Sch</w:t>
      </w:r>
      <w:r w:rsidRPr="00DA5FAF">
        <w:rPr>
          <w:rFonts w:hint="eastAsia"/>
          <w:sz w:val="20"/>
        </w:rPr>
        <w:t>ä</w:t>
      </w:r>
      <w:r w:rsidRPr="00DA5FAF">
        <w:rPr>
          <w:sz w:val="20"/>
        </w:rPr>
        <w:t xml:space="preserve">tzung nach </w:t>
      </w:r>
      <w:r w:rsidRPr="00DA5FAF">
        <w:rPr>
          <w:rFonts w:hint="eastAsia"/>
          <w:sz w:val="20"/>
        </w:rPr>
        <w:t>§</w:t>
      </w:r>
      <w:r w:rsidRPr="00DA5FAF">
        <w:rPr>
          <w:sz w:val="20"/>
        </w:rPr>
        <w:t> 62b Abs. 2 Nr. 2 EEG 2021 abgegrenzt, da eine mess- und eichrechtskonforme Abgrenzung technisch unm</w:t>
      </w:r>
      <w:r w:rsidRPr="00DA5FAF">
        <w:rPr>
          <w:rFonts w:hint="eastAsia"/>
          <w:sz w:val="20"/>
        </w:rPr>
        <w:t>ö</w:t>
      </w:r>
      <w:r w:rsidRPr="00DA5FAF">
        <w:rPr>
          <w:sz w:val="20"/>
        </w:rPr>
        <w:t>glich und eine umlageerh</w:t>
      </w:r>
      <w:r w:rsidRPr="00DA5FAF">
        <w:rPr>
          <w:rFonts w:hint="eastAsia"/>
          <w:sz w:val="20"/>
        </w:rPr>
        <w:t>ö</w:t>
      </w:r>
      <w:r w:rsidRPr="00DA5FAF">
        <w:rPr>
          <w:sz w:val="20"/>
        </w:rPr>
        <w:t xml:space="preserve">hende Zurechnung der Strommengen nach </w:t>
      </w:r>
      <w:r w:rsidRPr="00DA5FAF">
        <w:rPr>
          <w:rFonts w:hint="eastAsia"/>
          <w:sz w:val="20"/>
        </w:rPr>
        <w:t>§</w:t>
      </w:r>
      <w:r w:rsidRPr="00DA5FAF">
        <w:rPr>
          <w:sz w:val="20"/>
        </w:rPr>
        <w:t> 62b Abs. 2 Nr. 1 EEG 2021 wirtschaftlich unzumutbar ist.</w:t>
      </w:r>
    </w:p>
    <w:p w14:paraId="5BB605FE" w14:textId="77777777" w:rsidR="00F93805" w:rsidRPr="00DA5FAF" w:rsidRDefault="00F93805" w:rsidP="00DA5FAF">
      <w:pPr>
        <w:spacing w:line="240" w:lineRule="atLeast"/>
        <w:ind w:left="993" w:hanging="426"/>
        <w:rPr>
          <w:sz w:val="20"/>
        </w:rPr>
      </w:pPr>
      <w:r w:rsidRPr="00DA5FAF">
        <w:rPr>
          <w:sz w:val="20"/>
        </w:rPr>
        <w:t>E</w:t>
      </w:r>
      <w:r w:rsidRPr="00DA5FAF">
        <w:rPr>
          <w:sz w:val="20"/>
        </w:rPr>
        <w:tab/>
        <w:t>Die zugeh</w:t>
      </w:r>
      <w:r w:rsidRPr="00DA5FAF">
        <w:rPr>
          <w:rFonts w:hint="eastAsia"/>
          <w:sz w:val="20"/>
        </w:rPr>
        <w:t>ö</w:t>
      </w:r>
      <w:r w:rsidRPr="00DA5FAF">
        <w:rPr>
          <w:sz w:val="20"/>
        </w:rPr>
        <w:t>rigen Strommengen werden seit dem 01.01.2022 im Wege der Sch</w:t>
      </w:r>
      <w:r w:rsidRPr="00DA5FAF">
        <w:rPr>
          <w:rFonts w:hint="eastAsia"/>
          <w:sz w:val="20"/>
        </w:rPr>
        <w:t>ä</w:t>
      </w:r>
      <w:r w:rsidRPr="00DA5FAF">
        <w:rPr>
          <w:sz w:val="20"/>
        </w:rPr>
        <w:t xml:space="preserve">tzung nach </w:t>
      </w:r>
      <w:r w:rsidRPr="00DA5FAF">
        <w:rPr>
          <w:rFonts w:hint="eastAsia"/>
          <w:sz w:val="20"/>
        </w:rPr>
        <w:t>§</w:t>
      </w:r>
      <w:r w:rsidRPr="00DA5FAF">
        <w:rPr>
          <w:sz w:val="20"/>
        </w:rPr>
        <w:t> 62b Abs. 2 Nr. 2 EEG 2021 abgegrenzt, da eine mess- und eichrechtskonforme Abgrenzung mit unvertretbarem Aufwand verbunden und eine umlageerh</w:t>
      </w:r>
      <w:r w:rsidRPr="00DA5FAF">
        <w:rPr>
          <w:rFonts w:hint="eastAsia"/>
          <w:sz w:val="20"/>
        </w:rPr>
        <w:t>ö</w:t>
      </w:r>
      <w:r w:rsidRPr="00DA5FAF">
        <w:rPr>
          <w:sz w:val="20"/>
        </w:rPr>
        <w:t xml:space="preserve">hende Zurechnung der Strommengen nach </w:t>
      </w:r>
      <w:r w:rsidRPr="00DA5FAF">
        <w:rPr>
          <w:rFonts w:hint="eastAsia"/>
          <w:sz w:val="20"/>
        </w:rPr>
        <w:t>§</w:t>
      </w:r>
      <w:r w:rsidRPr="00DA5FAF">
        <w:rPr>
          <w:sz w:val="20"/>
        </w:rPr>
        <w:t> 62b Abs. 2 Nr. 1 EEG 2021 wirtschaftlich unzumutbar ist.]</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364"/>
        <w:gridCol w:w="483"/>
        <w:gridCol w:w="6223"/>
      </w:tblGrid>
      <w:tr w:rsidR="00F93805" w:rsidRPr="00981A9D" w14:paraId="1C77EAF4" w14:textId="77777777" w:rsidTr="00521165">
        <w:trPr>
          <w:tblCellSpacing w:w="0" w:type="dxa"/>
        </w:trPr>
        <w:tc>
          <w:tcPr>
            <w:tcW w:w="0" w:type="auto"/>
            <w:hideMark/>
          </w:tcPr>
          <w:p w14:paraId="13596634" w14:textId="77777777" w:rsidR="00F93805" w:rsidRPr="00DC47AE" w:rsidRDefault="00F93805" w:rsidP="00521165">
            <w:pPr>
              <w:pStyle w:val="idwtababs"/>
              <w:rPr>
                <w:sz w:val="22"/>
                <w:szCs w:val="22"/>
              </w:rPr>
            </w:pPr>
            <w:r w:rsidRPr="00DC47AE">
              <w:rPr>
                <w:sz w:val="22"/>
                <w:szCs w:val="22"/>
              </w:rPr>
              <w:t>[</w:t>
            </w:r>
            <w:r w:rsidRPr="00DC47AE">
              <w:rPr>
                <w:i/>
                <w:iCs/>
                <w:sz w:val="22"/>
                <w:szCs w:val="22"/>
              </w:rPr>
              <w:t>Ort, Datum</w:t>
            </w:r>
            <w:r w:rsidRPr="00DC47AE">
              <w:rPr>
                <w:sz w:val="22"/>
                <w:szCs w:val="22"/>
              </w:rPr>
              <w:t xml:space="preserve">] </w:t>
            </w:r>
          </w:p>
        </w:tc>
        <w:tc>
          <w:tcPr>
            <w:tcW w:w="0" w:type="auto"/>
            <w:hideMark/>
          </w:tcPr>
          <w:p w14:paraId="67B29CA0" w14:textId="77777777" w:rsidR="00F93805" w:rsidRPr="00981A9D" w:rsidRDefault="00F93805" w:rsidP="00521165">
            <w:pPr>
              <w:rPr>
                <w:szCs w:val="22"/>
              </w:rPr>
            </w:pPr>
          </w:p>
        </w:tc>
        <w:tc>
          <w:tcPr>
            <w:tcW w:w="0" w:type="auto"/>
            <w:tcBorders>
              <w:bottom w:val="single" w:sz="6" w:space="0" w:color="auto"/>
            </w:tcBorders>
            <w:hideMark/>
          </w:tcPr>
          <w:p w14:paraId="4A2F87C2" w14:textId="77777777" w:rsidR="00F93805" w:rsidRPr="00DC47AE" w:rsidRDefault="00F93805" w:rsidP="00521165">
            <w:pPr>
              <w:rPr>
                <w:szCs w:val="22"/>
              </w:rPr>
            </w:pPr>
          </w:p>
        </w:tc>
      </w:tr>
      <w:tr w:rsidR="00F93805" w:rsidRPr="00981A9D" w14:paraId="214FA6BA" w14:textId="77777777" w:rsidTr="00521165">
        <w:trPr>
          <w:tblCellSpacing w:w="0" w:type="dxa"/>
        </w:trPr>
        <w:tc>
          <w:tcPr>
            <w:tcW w:w="0" w:type="auto"/>
            <w:gridSpan w:val="2"/>
            <w:hideMark/>
          </w:tcPr>
          <w:p w14:paraId="3F7D6570" w14:textId="77777777" w:rsidR="00F93805" w:rsidRPr="00DC47AE" w:rsidRDefault="00F93805" w:rsidP="00521165">
            <w:pPr>
              <w:rPr>
                <w:szCs w:val="22"/>
              </w:rPr>
            </w:pPr>
          </w:p>
        </w:tc>
        <w:tc>
          <w:tcPr>
            <w:tcW w:w="0" w:type="auto"/>
            <w:hideMark/>
          </w:tcPr>
          <w:p w14:paraId="48A94883" w14:textId="77777777" w:rsidR="00F93805" w:rsidRPr="00DC47AE" w:rsidRDefault="00F93805" w:rsidP="00521165">
            <w:pPr>
              <w:pStyle w:val="idwtababs"/>
              <w:jc w:val="center"/>
              <w:rPr>
                <w:rFonts w:eastAsiaTheme="minorEastAsia"/>
                <w:sz w:val="22"/>
                <w:szCs w:val="22"/>
              </w:rPr>
            </w:pPr>
            <w:r w:rsidRPr="00DC47AE">
              <w:rPr>
                <w:sz w:val="22"/>
                <w:szCs w:val="22"/>
              </w:rPr>
              <w:t>Unterschrift(en) für das Unternehmen</w:t>
            </w:r>
          </w:p>
        </w:tc>
      </w:tr>
    </w:tbl>
    <w:p w14:paraId="07BBFEF2" w14:textId="77777777" w:rsidR="00F93805" w:rsidRDefault="00F93805" w:rsidP="00DA5FAF">
      <w:pPr>
        <w:pStyle w:val="berschrift1"/>
        <w:keepLines/>
      </w:pPr>
      <w:bookmarkStart w:id="12" w:name="_Toc96074170"/>
      <w:bookmarkStart w:id="13" w:name="_Toc96078875"/>
      <w:r>
        <w:lastRenderedPageBreak/>
        <w:t>Anlage 2: Formulierungsvorschlag für den Prüfungsvermerk über die Prüfung nach § 30 Abs. 1 Nr. 5 KWKG 2020 und § 17f Abs. 5 Satz 2 EnWG i.V.m. § 30 Abs. 1 Nr. 5 KWKG 2020 sowie Muster für die Abrechnung nach § 27 Abs. 3 Nr. 2 KWKG 2020 und § 17f Abs. 5 Satz 2 EnWG i.V.m. § 27 Abs. 3 Nr. 2 KWKG 2020 bei abgelehnten, zurückgezogenen oder noch nicht beschiedenen Anträgen auf Besondere Ausgleichsregelung</w:t>
      </w:r>
      <w:bookmarkEnd w:id="12"/>
      <w:bookmarkEnd w:id="13"/>
    </w:p>
    <w:p w14:paraId="5230476E" w14:textId="77777777" w:rsidR="00F93805" w:rsidRDefault="00F93805" w:rsidP="00DA5FAF">
      <w:pPr>
        <w:pStyle w:val="idwabsatz"/>
        <w:keepNext/>
        <w:keepLines/>
        <w:pBdr>
          <w:top w:val="single" w:sz="4" w:space="1" w:color="auto"/>
          <w:left w:val="single" w:sz="4" w:space="4" w:color="auto"/>
          <w:bottom w:val="single" w:sz="4" w:space="1" w:color="auto"/>
          <w:right w:val="single" w:sz="4" w:space="4" w:color="auto"/>
        </w:pBdr>
        <w:rPr>
          <w:rFonts w:eastAsiaTheme="minorEastAsia"/>
        </w:rPr>
      </w:pPr>
      <w:r>
        <w:t xml:space="preserve">Für Zwecke dieses beispielhaften Prüfungsvermerks über die Prüfung nach § 30 Abs. 1 Nr. 5 KWKG 2020 und § 17f Abs. 5 Satz 2 EnWG i.V.m. § 30 Abs. 1 Nr. 5 KWKG 2020 – sowie des folgenden Musters für eine zusammengefasste Abrechnung werden folgende Gegebenheiten angenommen: </w:t>
      </w:r>
    </w:p>
    <w:p w14:paraId="213125AC" w14:textId="77777777" w:rsidR="00F93805" w:rsidRDefault="00F93805" w:rsidP="00F93805">
      <w:pPr>
        <w:pStyle w:val="idwabsatz"/>
        <w:pBdr>
          <w:top w:val="single" w:sz="4" w:space="1" w:color="auto"/>
          <w:left w:val="single" w:sz="4" w:space="4" w:color="auto"/>
          <w:bottom w:val="single" w:sz="4" w:space="1" w:color="auto"/>
          <w:right w:val="single" w:sz="4" w:space="4" w:color="auto"/>
        </w:pBdr>
        <w:ind w:left="567" w:hanging="567"/>
      </w:pPr>
      <w:r>
        <w:t>●</w:t>
      </w:r>
      <w:r>
        <w:tab/>
      </w:r>
      <w:r w:rsidRPr="0039454B">
        <w:t>Das Unternehmen hat zwar f</w:t>
      </w:r>
      <w:r w:rsidRPr="0039454B">
        <w:rPr>
          <w:rFonts w:hint="eastAsia"/>
        </w:rPr>
        <w:t>ü</w:t>
      </w:r>
      <w:r w:rsidRPr="0039454B">
        <w:t xml:space="preserve">r eine Abnahmestelle einen Antrag nach </w:t>
      </w:r>
      <w:r w:rsidRPr="0039454B">
        <w:rPr>
          <w:rFonts w:hint="eastAsia"/>
        </w:rPr>
        <w:t>§</w:t>
      </w:r>
      <w:r w:rsidRPr="0039454B">
        <w:t xml:space="preserve"> 63 Nr. 1 i.V.m. </w:t>
      </w:r>
      <w:r w:rsidRPr="0039454B">
        <w:rPr>
          <w:rFonts w:hint="eastAsia"/>
        </w:rPr>
        <w:t>§</w:t>
      </w:r>
      <w:r w:rsidRPr="0039454B">
        <w:t xml:space="preserve"> 64 </w:t>
      </w:r>
      <w:r>
        <w:t xml:space="preserve">EEG 2017 </w:t>
      </w:r>
      <w:r w:rsidRPr="0039454B">
        <w:t xml:space="preserve">oder nach </w:t>
      </w:r>
      <w:r w:rsidRPr="0039454B">
        <w:rPr>
          <w:rFonts w:hint="eastAsia"/>
        </w:rPr>
        <w:t>§</w:t>
      </w:r>
      <w:r w:rsidRPr="0039454B">
        <w:t xml:space="preserve"> 63 Nr. 1a i.V.m. </w:t>
      </w:r>
      <w:r w:rsidRPr="0039454B">
        <w:rPr>
          <w:rFonts w:hint="eastAsia"/>
        </w:rPr>
        <w:t>§</w:t>
      </w:r>
      <w:r w:rsidRPr="0039454B">
        <w:t> 64a EEG 2021 auf Begrenzung der EEG-Umlage beim BAFA gestellt, dieser Antrag wurde aber entweder abgelehnt bzw. zur</w:t>
      </w:r>
      <w:r w:rsidRPr="0039454B">
        <w:rPr>
          <w:rFonts w:hint="eastAsia"/>
        </w:rPr>
        <w:t>ü</w:t>
      </w:r>
      <w:r w:rsidRPr="0039454B">
        <w:t>ckgezogen oder bisher nicht beschieden.</w:t>
      </w:r>
      <w:r>
        <w:t xml:space="preserve"> </w:t>
      </w:r>
      <w:r w:rsidRPr="002739BE">
        <w:t>Folglich sind auch keine Strommengen mit unterschiedlichen Umlagesätzen nach KWKG 2020 und EnWG voneinander abzugrenzen.</w:t>
      </w:r>
    </w:p>
    <w:p w14:paraId="757F01BC" w14:textId="77777777" w:rsidR="00F93805" w:rsidRDefault="00F93805" w:rsidP="00F93805">
      <w:pPr>
        <w:pStyle w:val="idwabsatz"/>
        <w:pBdr>
          <w:top w:val="single" w:sz="4" w:space="1" w:color="auto"/>
          <w:left w:val="single" w:sz="4" w:space="4" w:color="auto"/>
          <w:bottom w:val="single" w:sz="4" w:space="1" w:color="auto"/>
          <w:right w:val="single" w:sz="4" w:space="4" w:color="auto"/>
        </w:pBdr>
        <w:ind w:left="567" w:hanging="567"/>
      </w:pPr>
      <w:r>
        <w:t>●</w:t>
      </w:r>
      <w:r>
        <w:tab/>
        <w:t>Zuständige regelverantwortliche ÜNB hat von seinem Recht Gebrauch gemacht, nach § 27 Abs. 2a Nr. 2 KWKG 2020 bzw. § 17f Abs. 5 Satz 2 EnWG i.V.m. § 27 Abs. 2a Nr. 2 KWKG 2020 die KWKG-Umlage und die Offshore-Netzumlage zu erheben. Daher ist das Unternehmen nach § 27 Abs. 3 Nr. 2 KWKG 2020 und § 17f Abs. 5 Satz 2 EnWG i.V.m. § 27 Abs. 3 Nr. 2 KWKG 2020 verpflichtet, dem ÜNB eine Abrechnung der umlagepflichtigen Strommengen nach KWKG 2020 und EnWG für das vorangegangene Kalenderjahr vorzulegen.</w:t>
      </w:r>
      <w:r>
        <w:rPr>
          <w:rStyle w:val="Funotenzeichen"/>
        </w:rPr>
        <w:footnoteReference w:id="12"/>
      </w:r>
      <w:r>
        <w:t xml:space="preserve"> </w:t>
      </w:r>
    </w:p>
    <w:p w14:paraId="247289BA" w14:textId="77777777" w:rsidR="00F93805" w:rsidRDefault="00F93805" w:rsidP="00F93805">
      <w:pPr>
        <w:pStyle w:val="idwabsatz"/>
        <w:pBdr>
          <w:top w:val="single" w:sz="4" w:space="1" w:color="auto"/>
          <w:left w:val="single" w:sz="4" w:space="4" w:color="auto"/>
          <w:bottom w:val="single" w:sz="4" w:space="1" w:color="auto"/>
          <w:right w:val="single" w:sz="4" w:space="4" w:color="auto"/>
        </w:pBdr>
        <w:ind w:left="567" w:hanging="567"/>
      </w:pPr>
      <w:r>
        <w:t>●</w:t>
      </w:r>
      <w:r>
        <w:tab/>
        <w:t xml:space="preserve">Die gesetzlichen Vertreter wenden im Hinblick auf die Grundsätze für die Abgrenzung der selbst verbrauchten zu evtl. weitergeleiteten Strommengen sowie für die Abgrenzung von Strommengen mit unterschiedlichen Umlagesätzen im Wege einer Schätzung den BNetzA-Leitfaden an. </w:t>
      </w:r>
    </w:p>
    <w:p w14:paraId="1B1B77CD" w14:textId="48EA33F1" w:rsidR="00DA5FAF" w:rsidRDefault="00A62639" w:rsidP="00DA5FAF">
      <w:pPr>
        <w:spacing w:after="0"/>
      </w:pPr>
      <w:r>
        <w:t>[…]</w:t>
      </w:r>
    </w:p>
    <w:p w14:paraId="35E1BB63" w14:textId="77777777" w:rsidR="00F93805" w:rsidRDefault="00F93805" w:rsidP="00F93805">
      <w:pPr>
        <w:spacing w:before="100" w:beforeAutospacing="1" w:after="100" w:afterAutospacing="1"/>
      </w:pPr>
    </w:p>
    <w:p w14:paraId="2FDEA2B4" w14:textId="470FFD90" w:rsidR="00F93805" w:rsidRDefault="00F93805" w:rsidP="00F93805">
      <w:pPr>
        <w:pStyle w:val="idwanlh3"/>
      </w:pPr>
      <w:r>
        <w:t>Muster für die zusammengefasste Abrechnung nach § 27 Abs. 3 Nr. 2 KWKG 2020 und § 17f Abs. 5 Satz 2 EnWG i.V.m. § 27 Abs. 3 Nr. 2 KWKG 2020</w:t>
      </w:r>
    </w:p>
    <w:p w14:paraId="0B148FC9" w14:textId="77777777" w:rsidR="00F93805" w:rsidRDefault="00F93805" w:rsidP="00F93805">
      <w:pPr>
        <w:spacing w:before="100" w:beforeAutospacing="1" w:after="100" w:afterAutospacing="1"/>
        <w:rPr>
          <w:rFonts w:eastAsiaTheme="minorEastAsia"/>
        </w:rPr>
      </w:pPr>
      <w:r>
        <w:t xml:space="preserve">Die zusammengefasste Abrechnung über die umlagepflichtigen Strommengen nach KWKG 2020 und EnWG an den in der Abrechnung genannten Abnahmestellen ist von dem Unternehmen aufzustellen und könnte für das Kalenderjahr 2021 bspw. wie folgt gestaltet sein. Um klarzustellen, dass die Aufstellung vom geprüften Unternehmen aufgestellt wurde, ist der Name des Unternehmens im Titel der zusammengefassten Abrechnung zu nennen; es kann </w:t>
      </w:r>
      <w:r>
        <w:lastRenderedPageBreak/>
        <w:t xml:space="preserve">hilfreich sein, wenn diese den Briefkopf des Unternehmens trägt und von der Gesellschaft unterzeichnet ist: </w:t>
      </w:r>
    </w:p>
    <w:p w14:paraId="2EDCD4EF" w14:textId="77777777" w:rsidR="00F93805" w:rsidRPr="00137140" w:rsidRDefault="00F93805" w:rsidP="00F93805">
      <w:pPr>
        <w:spacing w:before="100" w:beforeAutospacing="1" w:after="100" w:afterAutospacing="1"/>
        <w:rPr>
          <w:caps/>
        </w:rPr>
      </w:pPr>
      <w:r w:rsidRPr="00137140">
        <w:rPr>
          <w:b/>
          <w:bCs/>
          <w:caps/>
        </w:rPr>
        <w:t>Zusammengefasste Abrechnung nach § 27 Abs. 3 Nr. 2 KWKG 2020 und nach § 17f Abs. 5 SAtz 2 EnWG i.V.m. § 27 Abs. 3 Nr. 2 KWKG 2020 DER … [GESELLSCHAFT] gegenüber der ... [</w:t>
      </w:r>
      <w:r w:rsidRPr="00137140">
        <w:rPr>
          <w:b/>
          <w:bCs/>
          <w:i/>
          <w:iCs/>
          <w:caps/>
        </w:rPr>
        <w:t>regelverantwortlicher Übertragungsnetzbetreiber</w:t>
      </w:r>
      <w:r w:rsidRPr="00137140">
        <w:rPr>
          <w:b/>
          <w:bCs/>
          <w:caps/>
        </w:rPr>
        <w:t>] für das Kalenderjahr 202</w:t>
      </w:r>
      <w:r>
        <w:rPr>
          <w:b/>
          <w:bCs/>
          <w:caps/>
        </w:rPr>
        <w:t>1</w:t>
      </w:r>
    </w:p>
    <w:p w14:paraId="68E1902A" w14:textId="77777777" w:rsidR="00F93805" w:rsidRDefault="00F93805" w:rsidP="00F93805">
      <w:pPr>
        <w:pStyle w:val="idwlistfree1"/>
        <w:numPr>
          <w:ilvl w:val="0"/>
          <w:numId w:val="32"/>
        </w:numPr>
        <w:ind w:left="567" w:hanging="567"/>
        <w:jc w:val="both"/>
      </w:pPr>
      <w:r>
        <w:rPr>
          <w:b/>
          <w:bCs/>
        </w:rPr>
        <w:t>Maßgebende Grundsätze für die zusammengefasste Abrechnung</w:t>
      </w:r>
    </w:p>
    <w:p w14:paraId="30649611" w14:textId="77777777" w:rsidR="00F93805" w:rsidRDefault="00F93805" w:rsidP="00F93805">
      <w:pPr>
        <w:spacing w:before="100" w:beforeAutospacing="1" w:after="100" w:afterAutospacing="1"/>
      </w:pPr>
      <w:r>
        <w:t>Der zusammengefassten Abrechnung nach § 27 Abs. 3 Nr. 2 KWKG 2020 und § 17f Abs. 5 Satz 2 EnWG i.V.m. § 27 Abs. 3 Nr. 2 KWKG 2020 haben wir, die … [</w:t>
      </w:r>
      <w:r>
        <w:rPr>
          <w:i/>
          <w:iCs/>
        </w:rPr>
        <w:t>Gesellschaft</w:t>
      </w:r>
      <w:r>
        <w:t>], neben dem KWKG 2020 und dem EnWG den „Leitfaden zum Messen und Schätzen bei EEG-Umlagepflichten“ der Bundesnetzagentur vom 08.10.2020</w:t>
      </w:r>
      <w:r w:rsidRPr="00F876C6">
        <w:t xml:space="preserve"> </w:t>
      </w:r>
      <w:r>
        <w:t xml:space="preserve">zugrunde gelegt. </w:t>
      </w:r>
    </w:p>
    <w:p w14:paraId="1DDDD8DA" w14:textId="77777777" w:rsidR="00F93805" w:rsidRDefault="00F93805" w:rsidP="00F93805">
      <w:pPr>
        <w:pStyle w:val="idwlistfree1"/>
        <w:numPr>
          <w:ilvl w:val="0"/>
          <w:numId w:val="32"/>
        </w:numPr>
        <w:ind w:left="567" w:hanging="567"/>
        <w:jc w:val="both"/>
      </w:pPr>
      <w:r>
        <w:rPr>
          <w:b/>
          <w:bCs/>
        </w:rPr>
        <w:t>Umlagepflichtige Strommengen nach KWKG 2020 und EnWG</w:t>
      </w:r>
    </w:p>
    <w:p w14:paraId="62D4F265" w14:textId="77777777" w:rsidR="00F93805" w:rsidRDefault="00F93805" w:rsidP="00F93805">
      <w:pPr>
        <w:spacing w:before="100" w:beforeAutospacing="1" w:after="100" w:afterAutospacing="1"/>
      </w:pPr>
      <w:r w:rsidRPr="000C34E3">
        <w:t>F</w:t>
      </w:r>
      <w:r w:rsidRPr="000C34E3">
        <w:rPr>
          <w:rFonts w:hint="eastAsia"/>
        </w:rPr>
        <w:t>ü</w:t>
      </w:r>
      <w:r w:rsidRPr="000C34E3">
        <w:t>r das Kalenderjahr 2021 haben wir einen Antrag beim Bundesamt f</w:t>
      </w:r>
      <w:r w:rsidRPr="000C34E3">
        <w:rPr>
          <w:rFonts w:hint="eastAsia"/>
        </w:rPr>
        <w:t>ü</w:t>
      </w:r>
      <w:r w:rsidRPr="000C34E3">
        <w:t xml:space="preserve">r Wirtschaft und Ausfuhrkontrolle (BAFA) auf Begrenzung der EEG-Umlage nach </w:t>
      </w:r>
      <w:r w:rsidRPr="000C34E3">
        <w:rPr>
          <w:rFonts w:hint="eastAsia"/>
        </w:rPr>
        <w:t>§</w:t>
      </w:r>
      <w:r w:rsidRPr="000C34E3">
        <w:t xml:space="preserve"> 63 Nr. 1 i.V.m. </w:t>
      </w:r>
      <w:r w:rsidRPr="000C34E3">
        <w:rPr>
          <w:rFonts w:hint="eastAsia"/>
        </w:rPr>
        <w:t>§</w:t>
      </w:r>
      <w:r w:rsidRPr="000C34E3">
        <w:t> 64 EEG 2017 [</w:t>
      </w:r>
      <w:r w:rsidRPr="000C34E3">
        <w:rPr>
          <w:i/>
          <w:iCs/>
        </w:rPr>
        <w:t>alternativ</w:t>
      </w:r>
      <w:r w:rsidRPr="000C34E3">
        <w:t xml:space="preserve">: </w:t>
      </w:r>
      <w:r w:rsidRPr="000C34E3">
        <w:rPr>
          <w:rFonts w:hint="eastAsia"/>
        </w:rPr>
        <w:t>§</w:t>
      </w:r>
      <w:r w:rsidRPr="000C34E3">
        <w:t xml:space="preserve"> 63 Nr. 1a i.V.m. </w:t>
      </w:r>
      <w:r w:rsidRPr="000C34E3">
        <w:rPr>
          <w:rFonts w:hint="eastAsia"/>
        </w:rPr>
        <w:t>§</w:t>
      </w:r>
      <w:r w:rsidRPr="000C34E3">
        <w:t> 64a EEG 2021] f</w:t>
      </w:r>
      <w:r w:rsidRPr="000C34E3">
        <w:rPr>
          <w:rFonts w:hint="eastAsia"/>
        </w:rPr>
        <w:t>ü</w:t>
      </w:r>
      <w:r w:rsidRPr="000C34E3">
        <w:t>r die im Folgenden genannten Abnahmestellen gestellt</w:t>
      </w:r>
      <w:r>
        <w:t>, für die d</w:t>
      </w:r>
      <w:r w:rsidRPr="000C34E3">
        <w:t>as BAFA [</w:t>
      </w:r>
      <w:r w:rsidRPr="000C34E3">
        <w:rPr>
          <w:i/>
        </w:rPr>
        <w:t>sofern einschl</w:t>
      </w:r>
      <w:r w:rsidRPr="000C34E3">
        <w:rPr>
          <w:rFonts w:hint="eastAsia"/>
          <w:i/>
        </w:rPr>
        <w:t>ä</w:t>
      </w:r>
      <w:r w:rsidRPr="000C34E3">
        <w:rPr>
          <w:i/>
        </w:rPr>
        <w:t>gig</w:t>
      </w:r>
      <w:r w:rsidRPr="000C34E3">
        <w:t>: noch] keinen positiven Bescheid erteilt</w:t>
      </w:r>
      <w:r>
        <w:t xml:space="preserve"> hat</w:t>
      </w:r>
      <w:r w:rsidRPr="000C34E3">
        <w:t>. Zur Erf</w:t>
      </w:r>
      <w:r w:rsidRPr="000C34E3">
        <w:rPr>
          <w:rFonts w:hint="eastAsia"/>
        </w:rPr>
        <w:t>ü</w:t>
      </w:r>
      <w:r w:rsidRPr="000C34E3">
        <w:t xml:space="preserve">llung unserer Mitteilungspflichten nach </w:t>
      </w:r>
      <w:r w:rsidRPr="000C34E3">
        <w:rPr>
          <w:rFonts w:hint="eastAsia"/>
        </w:rPr>
        <w:t>§</w:t>
      </w:r>
      <w:r w:rsidRPr="000C34E3">
        <w:t xml:space="preserve"> 27 Abs. 3 Nr. 2 KWKG 2020 und nach </w:t>
      </w:r>
      <w:r w:rsidRPr="000C34E3">
        <w:rPr>
          <w:rFonts w:hint="eastAsia"/>
        </w:rPr>
        <w:t>§</w:t>
      </w:r>
      <w:r w:rsidRPr="000C34E3">
        <w:t xml:space="preserve"> 17f Abs. 5 Satz 2 EnWG i.V.m. </w:t>
      </w:r>
      <w:r w:rsidRPr="000C34E3">
        <w:rPr>
          <w:rFonts w:hint="eastAsia"/>
        </w:rPr>
        <w:t>§</w:t>
      </w:r>
      <w:r w:rsidRPr="000C34E3">
        <w:t> 27 Abs. 3 Nr. 2 KWKG 2020 gegen</w:t>
      </w:r>
      <w:r w:rsidRPr="000C34E3">
        <w:rPr>
          <w:rFonts w:hint="eastAsia"/>
        </w:rPr>
        <w:t>ü</w:t>
      </w:r>
      <w:r w:rsidRPr="000C34E3">
        <w:t xml:space="preserve">ber der </w:t>
      </w:r>
      <w:r w:rsidRPr="000C34E3">
        <w:rPr>
          <w:rFonts w:hint="eastAsia"/>
        </w:rPr>
        <w:t>…</w:t>
      </w:r>
      <w:r w:rsidRPr="000C34E3">
        <w:t xml:space="preserve"> [</w:t>
      </w:r>
      <w:r w:rsidRPr="000C34E3">
        <w:rPr>
          <w:i/>
        </w:rPr>
        <w:t xml:space="preserve">regelverantwortlicher </w:t>
      </w:r>
      <w:r w:rsidRPr="000C34E3">
        <w:rPr>
          <w:rFonts w:hint="eastAsia"/>
          <w:i/>
        </w:rPr>
        <w:t>Ü</w:t>
      </w:r>
      <w:r w:rsidRPr="000C34E3">
        <w:rPr>
          <w:i/>
        </w:rPr>
        <w:t>bertragungsnetzbetreiber</w:t>
      </w:r>
      <w:r w:rsidRPr="000C34E3">
        <w:t>] teilen wir hiermit die im Kalenderjahr 2021 an den betroffenen Abnahmestellen aus dem Netz bezogenen und selbst verbrauchten Strommengen sowie die davon an Dritte weitergeleiteten Strommengen</w:t>
      </w:r>
      <w:r w:rsidRPr="000C34E3">
        <w:rPr>
          <w:sz w:val="18"/>
          <w:szCs w:val="18"/>
          <w:vertAlign w:val="superscript"/>
        </w:rPr>
        <w:footnoteReference w:id="13"/>
      </w:r>
      <w:r w:rsidRPr="000C34E3">
        <w:t xml:space="preserve"> mit, die – vor Ber</w:t>
      </w:r>
      <w:r w:rsidRPr="000C34E3">
        <w:rPr>
          <w:rFonts w:hint="eastAsia"/>
        </w:rPr>
        <w:t>ü</w:t>
      </w:r>
      <w:r w:rsidRPr="000C34E3">
        <w:t xml:space="preserve">cksichtigung des </w:t>
      </w:r>
      <w:r w:rsidRPr="000C34E3">
        <w:rPr>
          <w:rFonts w:hint="eastAsia"/>
        </w:rPr>
        <w:t>§</w:t>
      </w:r>
      <w:r w:rsidRPr="000C34E3">
        <w:t xml:space="preserve"> 27b KWKG 2020 i.V.m. </w:t>
      </w:r>
      <w:r w:rsidRPr="000C34E3">
        <w:rPr>
          <w:rFonts w:hint="eastAsia"/>
        </w:rPr>
        <w:t>§</w:t>
      </w:r>
      <w:r w:rsidRPr="000C34E3">
        <w:t xml:space="preserve"> 61l Abs. 1 EEG 2021 und </w:t>
      </w:r>
      <w:r w:rsidRPr="000C34E3">
        <w:rPr>
          <w:rFonts w:hint="eastAsia"/>
        </w:rPr>
        <w:t>§</w:t>
      </w:r>
      <w:r w:rsidRPr="000C34E3">
        <w:t xml:space="preserve"> 17f Abs. 5 Satz 2 EnWG i.V.m. </w:t>
      </w:r>
      <w:r w:rsidRPr="000C34E3">
        <w:rPr>
          <w:rFonts w:hint="eastAsia"/>
        </w:rPr>
        <w:t>§</w:t>
      </w:r>
      <w:r w:rsidRPr="000C34E3">
        <w:t xml:space="preserve"> 27b KWKG 2020 i.V.m. </w:t>
      </w:r>
      <w:r w:rsidRPr="000C34E3">
        <w:rPr>
          <w:rFonts w:hint="eastAsia"/>
        </w:rPr>
        <w:t>§</w:t>
      </w:r>
      <w:r w:rsidRPr="000C34E3">
        <w:t> 61l Abs. 1 EEG 2021 – den folgenden Letztverbrauchskategorien zuzuordnen sind:</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01"/>
        <w:gridCol w:w="4536"/>
        <w:gridCol w:w="2126"/>
        <w:gridCol w:w="1691"/>
      </w:tblGrid>
      <w:tr w:rsidR="00F93805" w14:paraId="18EE4BFA" w14:textId="77777777" w:rsidTr="00521165">
        <w:trPr>
          <w:tblHeader/>
        </w:trPr>
        <w:tc>
          <w:tcPr>
            <w:tcW w:w="701" w:type="dxa"/>
            <w:tcBorders>
              <w:top w:val="outset" w:sz="6" w:space="0" w:color="auto"/>
              <w:left w:val="outset" w:sz="6" w:space="0" w:color="auto"/>
              <w:bottom w:val="outset" w:sz="6" w:space="0" w:color="auto"/>
              <w:right w:val="outset" w:sz="6" w:space="0" w:color="auto"/>
            </w:tcBorders>
            <w:vAlign w:val="bottom"/>
            <w:hideMark/>
          </w:tcPr>
          <w:p w14:paraId="1E63E64F" w14:textId="77777777" w:rsidR="00F93805" w:rsidRDefault="00F93805" w:rsidP="002C1797">
            <w:pPr>
              <w:pStyle w:val="idwtababs"/>
              <w:keepNext/>
              <w:spacing w:after="0" w:line="240" w:lineRule="auto"/>
            </w:pPr>
            <w:r>
              <w:rPr>
                <w:b/>
                <w:bCs w:val="0"/>
              </w:rPr>
              <w:lastRenderedPageBreak/>
              <w:t>Lfd. Nr.</w:t>
            </w:r>
          </w:p>
        </w:tc>
        <w:tc>
          <w:tcPr>
            <w:tcW w:w="4536" w:type="dxa"/>
            <w:tcBorders>
              <w:top w:val="outset" w:sz="6" w:space="0" w:color="auto"/>
              <w:left w:val="outset" w:sz="6" w:space="0" w:color="auto"/>
              <w:bottom w:val="outset" w:sz="6" w:space="0" w:color="auto"/>
              <w:right w:val="outset" w:sz="6" w:space="0" w:color="auto"/>
            </w:tcBorders>
            <w:vAlign w:val="bottom"/>
            <w:hideMark/>
          </w:tcPr>
          <w:p w14:paraId="79872176" w14:textId="77777777" w:rsidR="00F93805" w:rsidRDefault="00F93805" w:rsidP="002C1797">
            <w:pPr>
              <w:pStyle w:val="idwtababs"/>
              <w:keepNext/>
              <w:spacing w:after="0" w:line="240" w:lineRule="auto"/>
            </w:pPr>
            <w:r>
              <w:rPr>
                <w:b/>
                <w:bCs w:val="0"/>
              </w:rPr>
              <w:t>Abnahmestelle lt. Antrag beim BAFA</w:t>
            </w:r>
          </w:p>
        </w:tc>
        <w:tc>
          <w:tcPr>
            <w:tcW w:w="2126" w:type="dxa"/>
            <w:tcBorders>
              <w:top w:val="outset" w:sz="6" w:space="0" w:color="auto"/>
              <w:left w:val="outset" w:sz="6" w:space="0" w:color="auto"/>
              <w:bottom w:val="outset" w:sz="6" w:space="0" w:color="auto"/>
              <w:right w:val="outset" w:sz="6" w:space="0" w:color="auto"/>
            </w:tcBorders>
            <w:vAlign w:val="bottom"/>
            <w:hideMark/>
          </w:tcPr>
          <w:p w14:paraId="501BB7FC" w14:textId="77777777" w:rsidR="00F93805" w:rsidRDefault="00F93805" w:rsidP="002C1797">
            <w:pPr>
              <w:pStyle w:val="idwtababs"/>
              <w:keepNext/>
              <w:spacing w:after="0" w:line="240" w:lineRule="auto"/>
              <w:jc w:val="center"/>
            </w:pPr>
            <w:proofErr w:type="spellStart"/>
            <w:r>
              <w:rPr>
                <w:b/>
                <w:bCs w:val="0"/>
              </w:rPr>
              <w:t>Letztverbrauchskategorie</w:t>
            </w:r>
            <w:r w:rsidRPr="000C34E3">
              <w:rPr>
                <w:b/>
                <w:bCs w:val="0"/>
                <w:vertAlign w:val="superscript"/>
              </w:rPr>
              <w:t>a</w:t>
            </w:r>
            <w:proofErr w:type="spellEnd"/>
            <w:r w:rsidRPr="000C34E3">
              <w:rPr>
                <w:b/>
                <w:bCs w:val="0"/>
                <w:vertAlign w:val="superscript"/>
              </w:rPr>
              <w:t>)</w:t>
            </w:r>
          </w:p>
        </w:tc>
        <w:tc>
          <w:tcPr>
            <w:tcW w:w="1691" w:type="dxa"/>
            <w:tcBorders>
              <w:top w:val="outset" w:sz="6" w:space="0" w:color="auto"/>
              <w:left w:val="outset" w:sz="6" w:space="0" w:color="auto"/>
              <w:bottom w:val="outset" w:sz="6" w:space="0" w:color="auto"/>
              <w:right w:val="outset" w:sz="6" w:space="0" w:color="auto"/>
            </w:tcBorders>
            <w:vAlign w:val="bottom"/>
            <w:hideMark/>
          </w:tcPr>
          <w:p w14:paraId="526E0BCC" w14:textId="77777777" w:rsidR="00F93805" w:rsidRDefault="00F93805" w:rsidP="002C1797">
            <w:pPr>
              <w:pStyle w:val="idwtababs"/>
              <w:keepNext/>
              <w:spacing w:after="0" w:line="240" w:lineRule="auto"/>
              <w:jc w:val="center"/>
            </w:pPr>
            <w:r>
              <w:rPr>
                <w:b/>
                <w:bCs w:val="0"/>
              </w:rPr>
              <w:t>aus dem Netz bezogene und selbst verbrauchte Strommengen</w:t>
            </w:r>
          </w:p>
          <w:p w14:paraId="62C7755D" w14:textId="77777777" w:rsidR="00F93805" w:rsidRDefault="00F93805" w:rsidP="002C1797">
            <w:pPr>
              <w:pStyle w:val="idwtababs"/>
              <w:keepNext/>
              <w:spacing w:after="0" w:line="240" w:lineRule="auto"/>
              <w:jc w:val="center"/>
            </w:pPr>
            <w:r>
              <w:rPr>
                <w:b/>
                <w:bCs w:val="0"/>
              </w:rPr>
              <w:t>[kWh]</w:t>
            </w:r>
          </w:p>
        </w:tc>
      </w:tr>
      <w:tr w:rsidR="00F93805" w14:paraId="60B53F72" w14:textId="77777777" w:rsidTr="00521165">
        <w:tc>
          <w:tcPr>
            <w:tcW w:w="701" w:type="dxa"/>
            <w:tcBorders>
              <w:top w:val="outset" w:sz="6" w:space="0" w:color="auto"/>
              <w:left w:val="outset" w:sz="6" w:space="0" w:color="auto"/>
              <w:bottom w:val="outset" w:sz="6" w:space="0" w:color="auto"/>
              <w:right w:val="outset" w:sz="6" w:space="0" w:color="auto"/>
            </w:tcBorders>
            <w:hideMark/>
          </w:tcPr>
          <w:p w14:paraId="08E56B79" w14:textId="77777777" w:rsidR="00F93805" w:rsidRDefault="00F93805" w:rsidP="002C1797">
            <w:pPr>
              <w:pStyle w:val="idwtababs"/>
              <w:keepNext/>
              <w:spacing w:after="0" w:line="240" w:lineRule="auto"/>
            </w:pPr>
            <w:r>
              <w:rPr>
                <w:b/>
                <w:bCs w:val="0"/>
              </w:rPr>
              <w:t>1.</w:t>
            </w:r>
          </w:p>
        </w:tc>
        <w:tc>
          <w:tcPr>
            <w:tcW w:w="4536" w:type="dxa"/>
            <w:tcBorders>
              <w:top w:val="outset" w:sz="6" w:space="0" w:color="auto"/>
              <w:left w:val="outset" w:sz="6" w:space="0" w:color="auto"/>
              <w:bottom w:val="outset" w:sz="6" w:space="0" w:color="auto"/>
              <w:right w:val="outset" w:sz="6" w:space="0" w:color="auto"/>
            </w:tcBorders>
            <w:hideMark/>
          </w:tcPr>
          <w:p w14:paraId="6458B687" w14:textId="77777777" w:rsidR="00F93805" w:rsidRDefault="00F93805" w:rsidP="002C1797">
            <w:pPr>
              <w:pStyle w:val="idwtababs"/>
              <w:keepNext/>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A5F5460" w14:textId="77777777" w:rsidR="00F93805" w:rsidRDefault="00F93805" w:rsidP="002C1797">
            <w:pPr>
              <w:pStyle w:val="idwtababs"/>
              <w:keepNext/>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7634BFF6" w14:textId="77777777" w:rsidR="00F93805" w:rsidRDefault="00F93805" w:rsidP="002C1797">
            <w:pPr>
              <w:pStyle w:val="idwtababs"/>
              <w:keepNext/>
              <w:spacing w:after="0" w:line="240" w:lineRule="auto"/>
            </w:pPr>
            <w:r>
              <w:t> </w:t>
            </w:r>
          </w:p>
        </w:tc>
      </w:tr>
      <w:tr w:rsidR="00F93805" w14:paraId="37D20893" w14:textId="77777777" w:rsidTr="00521165">
        <w:tc>
          <w:tcPr>
            <w:tcW w:w="701" w:type="dxa"/>
            <w:tcBorders>
              <w:top w:val="outset" w:sz="6" w:space="0" w:color="auto"/>
              <w:left w:val="outset" w:sz="6" w:space="0" w:color="auto"/>
              <w:bottom w:val="outset" w:sz="6" w:space="0" w:color="auto"/>
              <w:right w:val="outset" w:sz="6" w:space="0" w:color="auto"/>
            </w:tcBorders>
            <w:hideMark/>
          </w:tcPr>
          <w:p w14:paraId="244FD4A7" w14:textId="77777777" w:rsidR="00F93805" w:rsidRDefault="00F93805" w:rsidP="00521165">
            <w:pPr>
              <w:pStyle w:val="idwtababs"/>
              <w:spacing w:after="0" w:line="240" w:lineRule="auto"/>
            </w:pPr>
            <w:r>
              <w:rPr>
                <w:b/>
                <w:bCs w:val="0"/>
              </w:rPr>
              <w:t>2.</w:t>
            </w:r>
          </w:p>
        </w:tc>
        <w:tc>
          <w:tcPr>
            <w:tcW w:w="4536" w:type="dxa"/>
            <w:tcBorders>
              <w:top w:val="outset" w:sz="6" w:space="0" w:color="auto"/>
              <w:left w:val="outset" w:sz="6" w:space="0" w:color="auto"/>
              <w:bottom w:val="outset" w:sz="6" w:space="0" w:color="auto"/>
              <w:right w:val="outset" w:sz="6" w:space="0" w:color="auto"/>
            </w:tcBorders>
            <w:hideMark/>
          </w:tcPr>
          <w:p w14:paraId="259DD526"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3306DB69"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291C255C" w14:textId="77777777" w:rsidR="00F93805" w:rsidRDefault="00F93805" w:rsidP="00521165">
            <w:pPr>
              <w:pStyle w:val="idwtababs"/>
              <w:spacing w:after="0" w:line="240" w:lineRule="auto"/>
            </w:pPr>
            <w:r>
              <w:t> </w:t>
            </w:r>
          </w:p>
        </w:tc>
      </w:tr>
      <w:tr w:rsidR="00F93805" w14:paraId="7BF325A0" w14:textId="77777777" w:rsidTr="00521165">
        <w:tc>
          <w:tcPr>
            <w:tcW w:w="701" w:type="dxa"/>
            <w:tcBorders>
              <w:top w:val="outset" w:sz="6" w:space="0" w:color="auto"/>
              <w:left w:val="outset" w:sz="6" w:space="0" w:color="auto"/>
              <w:bottom w:val="outset" w:sz="6" w:space="0" w:color="auto"/>
              <w:right w:val="outset" w:sz="6" w:space="0" w:color="auto"/>
            </w:tcBorders>
            <w:hideMark/>
          </w:tcPr>
          <w:p w14:paraId="0F9FB431" w14:textId="77777777" w:rsidR="00F93805" w:rsidRDefault="00F93805" w:rsidP="00521165">
            <w:pPr>
              <w:pStyle w:val="idwtababs"/>
              <w:spacing w:after="0" w:line="240" w:lineRule="auto"/>
            </w:pPr>
            <w:r>
              <w:rPr>
                <w:b/>
                <w:bCs w:val="0"/>
              </w:rPr>
              <w:t>…</w:t>
            </w:r>
          </w:p>
        </w:tc>
        <w:tc>
          <w:tcPr>
            <w:tcW w:w="4536" w:type="dxa"/>
            <w:tcBorders>
              <w:top w:val="outset" w:sz="6" w:space="0" w:color="auto"/>
              <w:left w:val="outset" w:sz="6" w:space="0" w:color="auto"/>
              <w:bottom w:val="outset" w:sz="6" w:space="0" w:color="auto"/>
              <w:right w:val="outset" w:sz="6" w:space="0" w:color="auto"/>
            </w:tcBorders>
            <w:hideMark/>
          </w:tcPr>
          <w:p w14:paraId="7CD06588" w14:textId="77777777" w:rsidR="00F93805" w:rsidRDefault="00F93805" w:rsidP="00521165">
            <w:pPr>
              <w:pStyle w:val="idwtababs"/>
              <w:spacing w:after="0" w:line="240" w:lineRule="auto"/>
            </w:pPr>
            <w:r>
              <w:t> </w:t>
            </w:r>
          </w:p>
        </w:tc>
        <w:tc>
          <w:tcPr>
            <w:tcW w:w="2126" w:type="dxa"/>
            <w:tcBorders>
              <w:top w:val="outset" w:sz="6" w:space="0" w:color="auto"/>
              <w:left w:val="outset" w:sz="6" w:space="0" w:color="auto"/>
              <w:bottom w:val="outset" w:sz="6" w:space="0" w:color="auto"/>
              <w:right w:val="outset" w:sz="6" w:space="0" w:color="auto"/>
            </w:tcBorders>
            <w:hideMark/>
          </w:tcPr>
          <w:p w14:paraId="61D41947" w14:textId="77777777" w:rsidR="00F93805" w:rsidRDefault="00F93805" w:rsidP="00521165">
            <w:pPr>
              <w:pStyle w:val="idwtababs"/>
              <w:spacing w:after="0" w:line="240" w:lineRule="auto"/>
            </w:pPr>
            <w:r>
              <w:t> </w:t>
            </w:r>
          </w:p>
        </w:tc>
        <w:tc>
          <w:tcPr>
            <w:tcW w:w="1691" w:type="dxa"/>
            <w:tcBorders>
              <w:top w:val="outset" w:sz="6" w:space="0" w:color="auto"/>
              <w:left w:val="outset" w:sz="6" w:space="0" w:color="auto"/>
              <w:bottom w:val="outset" w:sz="6" w:space="0" w:color="auto"/>
              <w:right w:val="outset" w:sz="6" w:space="0" w:color="auto"/>
            </w:tcBorders>
            <w:hideMark/>
          </w:tcPr>
          <w:p w14:paraId="20DA90D6" w14:textId="77777777" w:rsidR="00F93805" w:rsidRDefault="00F93805" w:rsidP="00521165">
            <w:pPr>
              <w:pStyle w:val="idwtababs"/>
              <w:spacing w:after="0" w:line="240" w:lineRule="auto"/>
            </w:pPr>
            <w:r>
              <w:t> </w:t>
            </w:r>
          </w:p>
        </w:tc>
      </w:tr>
      <w:tr w:rsidR="00F93805" w14:paraId="3C30D11E" w14:textId="77777777" w:rsidTr="00521165">
        <w:tc>
          <w:tcPr>
            <w:tcW w:w="701" w:type="dxa"/>
            <w:tcBorders>
              <w:top w:val="outset" w:sz="6" w:space="0" w:color="auto"/>
              <w:left w:val="nil"/>
              <w:bottom w:val="nil"/>
              <w:right w:val="nil"/>
            </w:tcBorders>
            <w:hideMark/>
          </w:tcPr>
          <w:p w14:paraId="39F75AB2" w14:textId="77777777" w:rsidR="00F93805" w:rsidRDefault="00F93805" w:rsidP="00521165">
            <w:pPr>
              <w:spacing w:after="0" w:line="240" w:lineRule="auto"/>
            </w:pPr>
            <w:r>
              <w:t> </w:t>
            </w:r>
          </w:p>
        </w:tc>
        <w:tc>
          <w:tcPr>
            <w:tcW w:w="6662" w:type="dxa"/>
            <w:gridSpan w:val="2"/>
            <w:tcBorders>
              <w:top w:val="outset" w:sz="6" w:space="0" w:color="auto"/>
              <w:left w:val="nil"/>
              <w:bottom w:val="nil"/>
              <w:right w:val="outset" w:sz="6" w:space="0" w:color="auto"/>
            </w:tcBorders>
            <w:vAlign w:val="bottom"/>
            <w:hideMark/>
          </w:tcPr>
          <w:p w14:paraId="615F23F9" w14:textId="77777777" w:rsidR="00F93805" w:rsidRDefault="00F93805" w:rsidP="00521165">
            <w:pPr>
              <w:pStyle w:val="idwtababs"/>
              <w:spacing w:after="0" w:line="240" w:lineRule="auto"/>
              <w:jc w:val="right"/>
              <w:rPr>
                <w:rFonts w:eastAsiaTheme="minorEastAsia"/>
                <w:sz w:val="24"/>
                <w:szCs w:val="24"/>
              </w:rPr>
            </w:pPr>
            <w:r>
              <w:rPr>
                <w:b/>
                <w:bCs w:val="0"/>
              </w:rPr>
              <w:t>Summe:</w:t>
            </w:r>
          </w:p>
        </w:tc>
        <w:tc>
          <w:tcPr>
            <w:tcW w:w="1691" w:type="dxa"/>
            <w:tcBorders>
              <w:top w:val="outset" w:sz="6" w:space="0" w:color="auto"/>
              <w:left w:val="outset" w:sz="6" w:space="0" w:color="auto"/>
              <w:bottom w:val="outset" w:sz="6" w:space="0" w:color="auto"/>
              <w:right w:val="outset" w:sz="6" w:space="0" w:color="auto"/>
            </w:tcBorders>
            <w:hideMark/>
          </w:tcPr>
          <w:p w14:paraId="19F3E1F9" w14:textId="77777777" w:rsidR="00F93805" w:rsidRDefault="00F93805" w:rsidP="00521165">
            <w:pPr>
              <w:pStyle w:val="idwtababs"/>
              <w:spacing w:after="0" w:line="240" w:lineRule="auto"/>
            </w:pPr>
            <w:r>
              <w:rPr>
                <w:b/>
                <w:bCs w:val="0"/>
              </w:rPr>
              <w:t> </w:t>
            </w:r>
          </w:p>
        </w:tc>
      </w:tr>
    </w:tbl>
    <w:p w14:paraId="37D34690" w14:textId="77777777" w:rsidR="00F93805" w:rsidRDefault="00F93805" w:rsidP="00F93805">
      <w:pPr>
        <w:spacing w:before="100" w:beforeAutospacing="1" w:after="100" w:afterAutospacing="1"/>
        <w:rPr>
          <w:rFonts w:eastAsiaTheme="minorEastAsia"/>
        </w:rPr>
      </w:pPr>
      <w:r>
        <w:t> </w:t>
      </w:r>
    </w:p>
    <w:tbl>
      <w:tblPr>
        <w:tblW w:w="5000" w:type="pct"/>
        <w:tblBorders>
          <w:top w:val="outset" w:sz="6" w:space="0" w:color="auto"/>
          <w:left w:val="outset" w:sz="6" w:space="0" w:color="auto"/>
          <w:bottom w:val="outset" w:sz="6" w:space="0" w:color="auto"/>
          <w:right w:val="outset" w:sz="6" w:space="0" w:color="auto"/>
        </w:tblBorders>
        <w:tblLayout w:type="fixed"/>
        <w:tblCellMar>
          <w:top w:w="85" w:type="dxa"/>
          <w:left w:w="85" w:type="dxa"/>
          <w:bottom w:w="85" w:type="dxa"/>
          <w:right w:w="85" w:type="dxa"/>
        </w:tblCellMar>
        <w:tblLook w:val="04A0" w:firstRow="1" w:lastRow="0" w:firstColumn="1" w:lastColumn="0" w:noHBand="0" w:noVBand="1"/>
      </w:tblPr>
      <w:tblGrid>
        <w:gridCol w:w="1695"/>
        <w:gridCol w:w="5383"/>
        <w:gridCol w:w="1976"/>
      </w:tblGrid>
      <w:tr w:rsidR="00F93805" w14:paraId="33053119" w14:textId="77777777" w:rsidTr="00521165">
        <w:trPr>
          <w:tblHeader/>
        </w:trPr>
        <w:tc>
          <w:tcPr>
            <w:tcW w:w="1746" w:type="dxa"/>
            <w:tcBorders>
              <w:top w:val="outset" w:sz="6" w:space="0" w:color="auto"/>
              <w:left w:val="outset" w:sz="6" w:space="0" w:color="auto"/>
              <w:bottom w:val="outset" w:sz="6" w:space="0" w:color="auto"/>
              <w:right w:val="outset" w:sz="6" w:space="0" w:color="auto"/>
            </w:tcBorders>
            <w:vAlign w:val="bottom"/>
            <w:hideMark/>
          </w:tcPr>
          <w:p w14:paraId="3F46D3E9" w14:textId="77777777" w:rsidR="00F93805" w:rsidRDefault="00F93805" w:rsidP="00521165">
            <w:pPr>
              <w:pStyle w:val="idwtababs"/>
            </w:pPr>
            <w:r>
              <w:rPr>
                <w:b/>
                <w:bCs w:val="0"/>
              </w:rPr>
              <w:t>betrifft vorstehende Abnahmestelle mit lfd. Nr.</w:t>
            </w:r>
          </w:p>
        </w:tc>
        <w:tc>
          <w:tcPr>
            <w:tcW w:w="5557" w:type="dxa"/>
            <w:tcBorders>
              <w:top w:val="outset" w:sz="6" w:space="0" w:color="auto"/>
              <w:left w:val="outset" w:sz="6" w:space="0" w:color="auto"/>
              <w:bottom w:val="outset" w:sz="6" w:space="0" w:color="auto"/>
              <w:right w:val="outset" w:sz="6" w:space="0" w:color="auto"/>
            </w:tcBorders>
            <w:vAlign w:val="bottom"/>
            <w:hideMark/>
          </w:tcPr>
          <w:p w14:paraId="1B3C6411" w14:textId="77777777" w:rsidR="00F93805" w:rsidRDefault="00F93805" w:rsidP="00521165">
            <w:pPr>
              <w:pStyle w:val="idwtababs"/>
            </w:pPr>
            <w:proofErr w:type="spellStart"/>
            <w:r>
              <w:rPr>
                <w:b/>
                <w:bCs w:val="0"/>
              </w:rPr>
              <w:t>Letztverbrauchskategorie</w:t>
            </w:r>
            <w:r w:rsidRPr="000C34E3">
              <w:rPr>
                <w:b/>
                <w:bCs w:val="0"/>
                <w:vertAlign w:val="superscript"/>
              </w:rPr>
              <w:t>a</w:t>
            </w:r>
            <w:proofErr w:type="spellEnd"/>
            <w:r w:rsidRPr="000C34E3">
              <w:rPr>
                <w:b/>
                <w:bCs w:val="0"/>
                <w:vertAlign w:val="superscript"/>
              </w:rPr>
              <w:t>)</w:t>
            </w:r>
          </w:p>
        </w:tc>
        <w:tc>
          <w:tcPr>
            <w:tcW w:w="2036" w:type="dxa"/>
            <w:tcBorders>
              <w:top w:val="outset" w:sz="6" w:space="0" w:color="auto"/>
              <w:left w:val="outset" w:sz="6" w:space="0" w:color="auto"/>
              <w:bottom w:val="outset" w:sz="6" w:space="0" w:color="auto"/>
              <w:right w:val="outset" w:sz="6" w:space="0" w:color="auto"/>
            </w:tcBorders>
            <w:vAlign w:val="bottom"/>
            <w:hideMark/>
          </w:tcPr>
          <w:p w14:paraId="76D7B285" w14:textId="77777777" w:rsidR="00F93805" w:rsidRDefault="00F93805" w:rsidP="00521165">
            <w:pPr>
              <w:pStyle w:val="idwtababs"/>
              <w:jc w:val="center"/>
            </w:pPr>
            <w:r>
              <w:rPr>
                <w:b/>
                <w:bCs w:val="0"/>
              </w:rPr>
              <w:t>aus dem Netz bezogene und weitergeleitete Strommengen</w:t>
            </w:r>
          </w:p>
          <w:p w14:paraId="4BE88A0F" w14:textId="77777777" w:rsidR="00F93805" w:rsidRDefault="00F93805" w:rsidP="00521165">
            <w:pPr>
              <w:pStyle w:val="idwtababs"/>
              <w:jc w:val="center"/>
            </w:pPr>
            <w:r>
              <w:rPr>
                <w:b/>
                <w:bCs w:val="0"/>
              </w:rPr>
              <w:t>[kWh]</w:t>
            </w:r>
          </w:p>
        </w:tc>
      </w:tr>
      <w:tr w:rsidR="00F93805" w14:paraId="5B4211ED" w14:textId="77777777" w:rsidTr="00521165">
        <w:tc>
          <w:tcPr>
            <w:tcW w:w="1746" w:type="dxa"/>
            <w:tcBorders>
              <w:top w:val="outset" w:sz="6" w:space="0" w:color="auto"/>
              <w:left w:val="outset" w:sz="6" w:space="0" w:color="auto"/>
              <w:bottom w:val="outset" w:sz="6" w:space="0" w:color="auto"/>
              <w:right w:val="outset" w:sz="6" w:space="0" w:color="auto"/>
            </w:tcBorders>
            <w:hideMark/>
          </w:tcPr>
          <w:p w14:paraId="69396924" w14:textId="77777777" w:rsidR="00F93805" w:rsidRDefault="00F93805" w:rsidP="00521165">
            <w:pPr>
              <w:pStyle w:val="idwtababs"/>
            </w:pPr>
            <w:r>
              <w:rPr>
                <w:b/>
                <w:bCs w:val="0"/>
              </w:rPr>
              <w:t>…</w:t>
            </w:r>
          </w:p>
        </w:tc>
        <w:tc>
          <w:tcPr>
            <w:tcW w:w="5557" w:type="dxa"/>
            <w:tcBorders>
              <w:top w:val="outset" w:sz="6" w:space="0" w:color="auto"/>
              <w:left w:val="outset" w:sz="6" w:space="0" w:color="auto"/>
              <w:bottom w:val="outset" w:sz="6" w:space="0" w:color="auto"/>
              <w:right w:val="outset" w:sz="6" w:space="0" w:color="auto"/>
            </w:tcBorders>
            <w:hideMark/>
          </w:tcPr>
          <w:p w14:paraId="5A837AD8" w14:textId="77777777" w:rsidR="00F93805" w:rsidRDefault="00F93805" w:rsidP="00521165">
            <w:pPr>
              <w:pStyle w:val="idwtababs"/>
            </w:pPr>
            <w:r>
              <w:t> </w:t>
            </w:r>
          </w:p>
        </w:tc>
        <w:tc>
          <w:tcPr>
            <w:tcW w:w="2036" w:type="dxa"/>
            <w:tcBorders>
              <w:top w:val="outset" w:sz="6" w:space="0" w:color="auto"/>
              <w:left w:val="outset" w:sz="6" w:space="0" w:color="auto"/>
              <w:bottom w:val="outset" w:sz="6" w:space="0" w:color="auto"/>
              <w:right w:val="outset" w:sz="6" w:space="0" w:color="auto"/>
            </w:tcBorders>
            <w:hideMark/>
          </w:tcPr>
          <w:p w14:paraId="010C9879" w14:textId="77777777" w:rsidR="00F93805" w:rsidRDefault="00F93805" w:rsidP="00521165">
            <w:pPr>
              <w:pStyle w:val="idwtababs"/>
            </w:pPr>
            <w:r>
              <w:t> </w:t>
            </w:r>
          </w:p>
        </w:tc>
      </w:tr>
      <w:tr w:rsidR="00F93805" w14:paraId="77D0B2BA" w14:textId="77777777" w:rsidTr="00521165">
        <w:tc>
          <w:tcPr>
            <w:tcW w:w="1746" w:type="dxa"/>
            <w:tcBorders>
              <w:top w:val="outset" w:sz="6" w:space="0" w:color="auto"/>
              <w:left w:val="outset" w:sz="6" w:space="0" w:color="auto"/>
              <w:bottom w:val="outset" w:sz="6" w:space="0" w:color="auto"/>
              <w:right w:val="outset" w:sz="6" w:space="0" w:color="auto"/>
            </w:tcBorders>
            <w:hideMark/>
          </w:tcPr>
          <w:p w14:paraId="10B6A53E" w14:textId="77777777" w:rsidR="00F93805" w:rsidRDefault="00F93805" w:rsidP="00521165">
            <w:pPr>
              <w:pStyle w:val="idwtababs"/>
            </w:pPr>
            <w:r>
              <w:rPr>
                <w:b/>
                <w:bCs w:val="0"/>
              </w:rPr>
              <w:t>…</w:t>
            </w:r>
          </w:p>
        </w:tc>
        <w:tc>
          <w:tcPr>
            <w:tcW w:w="5557" w:type="dxa"/>
            <w:tcBorders>
              <w:top w:val="outset" w:sz="6" w:space="0" w:color="auto"/>
              <w:left w:val="outset" w:sz="6" w:space="0" w:color="auto"/>
              <w:bottom w:val="outset" w:sz="6" w:space="0" w:color="auto"/>
              <w:right w:val="outset" w:sz="6" w:space="0" w:color="auto"/>
            </w:tcBorders>
            <w:hideMark/>
          </w:tcPr>
          <w:p w14:paraId="49EDE8EE" w14:textId="77777777" w:rsidR="00F93805" w:rsidRDefault="00F93805" w:rsidP="00521165">
            <w:pPr>
              <w:pStyle w:val="idwtababs"/>
            </w:pPr>
            <w:r>
              <w:t> </w:t>
            </w:r>
          </w:p>
        </w:tc>
        <w:tc>
          <w:tcPr>
            <w:tcW w:w="2036" w:type="dxa"/>
            <w:tcBorders>
              <w:top w:val="outset" w:sz="6" w:space="0" w:color="auto"/>
              <w:left w:val="outset" w:sz="6" w:space="0" w:color="auto"/>
              <w:bottom w:val="outset" w:sz="6" w:space="0" w:color="auto"/>
              <w:right w:val="outset" w:sz="6" w:space="0" w:color="auto"/>
            </w:tcBorders>
            <w:hideMark/>
          </w:tcPr>
          <w:p w14:paraId="470DCF26" w14:textId="77777777" w:rsidR="00F93805" w:rsidRDefault="00F93805" w:rsidP="00521165">
            <w:pPr>
              <w:pStyle w:val="idwtababs"/>
            </w:pPr>
            <w:r>
              <w:t> </w:t>
            </w:r>
          </w:p>
        </w:tc>
      </w:tr>
      <w:tr w:rsidR="00F93805" w14:paraId="5DF4FCC6" w14:textId="77777777" w:rsidTr="00521165">
        <w:tc>
          <w:tcPr>
            <w:tcW w:w="1746" w:type="dxa"/>
            <w:tcBorders>
              <w:top w:val="outset" w:sz="6" w:space="0" w:color="auto"/>
              <w:left w:val="outset" w:sz="6" w:space="0" w:color="auto"/>
              <w:bottom w:val="outset" w:sz="6" w:space="0" w:color="auto"/>
              <w:right w:val="outset" w:sz="6" w:space="0" w:color="auto"/>
            </w:tcBorders>
            <w:hideMark/>
          </w:tcPr>
          <w:p w14:paraId="1C65862E" w14:textId="77777777" w:rsidR="00F93805" w:rsidRDefault="00F93805" w:rsidP="00521165">
            <w:pPr>
              <w:pStyle w:val="idwtababs"/>
            </w:pPr>
            <w:r>
              <w:rPr>
                <w:b/>
                <w:bCs w:val="0"/>
              </w:rPr>
              <w:t>…</w:t>
            </w:r>
          </w:p>
        </w:tc>
        <w:tc>
          <w:tcPr>
            <w:tcW w:w="5557" w:type="dxa"/>
            <w:tcBorders>
              <w:top w:val="outset" w:sz="6" w:space="0" w:color="auto"/>
              <w:left w:val="outset" w:sz="6" w:space="0" w:color="auto"/>
              <w:bottom w:val="outset" w:sz="6" w:space="0" w:color="auto"/>
              <w:right w:val="outset" w:sz="6" w:space="0" w:color="auto"/>
            </w:tcBorders>
            <w:hideMark/>
          </w:tcPr>
          <w:p w14:paraId="7DD948E1" w14:textId="77777777" w:rsidR="00F93805" w:rsidRDefault="00F93805" w:rsidP="00521165">
            <w:pPr>
              <w:pStyle w:val="idwtababs"/>
            </w:pPr>
            <w:r>
              <w:t> </w:t>
            </w:r>
          </w:p>
        </w:tc>
        <w:tc>
          <w:tcPr>
            <w:tcW w:w="2036" w:type="dxa"/>
            <w:tcBorders>
              <w:top w:val="outset" w:sz="6" w:space="0" w:color="auto"/>
              <w:left w:val="outset" w:sz="6" w:space="0" w:color="auto"/>
              <w:bottom w:val="outset" w:sz="6" w:space="0" w:color="auto"/>
              <w:right w:val="outset" w:sz="6" w:space="0" w:color="auto"/>
            </w:tcBorders>
            <w:hideMark/>
          </w:tcPr>
          <w:p w14:paraId="13CDEC75" w14:textId="77777777" w:rsidR="00F93805" w:rsidRDefault="00F93805" w:rsidP="00521165">
            <w:pPr>
              <w:pStyle w:val="idwtababs"/>
            </w:pPr>
            <w:r>
              <w:t> </w:t>
            </w:r>
          </w:p>
        </w:tc>
      </w:tr>
      <w:tr w:rsidR="00F93805" w14:paraId="08A7387C" w14:textId="77777777" w:rsidTr="00521165">
        <w:tc>
          <w:tcPr>
            <w:tcW w:w="7303" w:type="dxa"/>
            <w:gridSpan w:val="2"/>
            <w:tcBorders>
              <w:top w:val="outset" w:sz="6" w:space="0" w:color="auto"/>
              <w:left w:val="nil"/>
              <w:bottom w:val="nil"/>
              <w:right w:val="outset" w:sz="6" w:space="0" w:color="auto"/>
            </w:tcBorders>
            <w:hideMark/>
          </w:tcPr>
          <w:p w14:paraId="1A922195" w14:textId="77777777" w:rsidR="00F93805" w:rsidRDefault="00F93805" w:rsidP="00521165">
            <w:pPr>
              <w:pStyle w:val="idwtababs"/>
              <w:jc w:val="right"/>
            </w:pPr>
            <w:r>
              <w:rPr>
                <w:b/>
                <w:bCs w:val="0"/>
              </w:rPr>
              <w:t>Summe:</w:t>
            </w:r>
          </w:p>
        </w:tc>
        <w:tc>
          <w:tcPr>
            <w:tcW w:w="2036" w:type="dxa"/>
            <w:tcBorders>
              <w:top w:val="outset" w:sz="6" w:space="0" w:color="auto"/>
              <w:left w:val="outset" w:sz="6" w:space="0" w:color="auto"/>
              <w:bottom w:val="outset" w:sz="6" w:space="0" w:color="auto"/>
              <w:right w:val="outset" w:sz="6" w:space="0" w:color="auto"/>
            </w:tcBorders>
            <w:hideMark/>
          </w:tcPr>
          <w:p w14:paraId="731F08F3" w14:textId="77777777" w:rsidR="00F93805" w:rsidRDefault="00F93805" w:rsidP="00521165">
            <w:pPr>
              <w:pStyle w:val="idwtababs"/>
            </w:pPr>
            <w:r>
              <w:rPr>
                <w:b/>
                <w:bCs w:val="0"/>
              </w:rPr>
              <w:t> </w:t>
            </w:r>
          </w:p>
        </w:tc>
      </w:tr>
    </w:tbl>
    <w:p w14:paraId="122E973C" w14:textId="77777777" w:rsidR="00F93805" w:rsidRPr="00194F77" w:rsidRDefault="00F93805" w:rsidP="00DA5FAF">
      <w:pPr>
        <w:spacing w:before="240" w:after="80" w:line="240" w:lineRule="atLeast"/>
        <w:ind w:left="284" w:hanging="284"/>
        <w:rPr>
          <w:rFonts w:eastAsiaTheme="minorEastAsia"/>
          <w:sz w:val="18"/>
          <w:szCs w:val="18"/>
        </w:rPr>
      </w:pPr>
      <w:r w:rsidRPr="00245B19">
        <w:rPr>
          <w:vertAlign w:val="superscript"/>
        </w:rPr>
        <w:t>a)</w:t>
      </w:r>
      <w:r>
        <w:tab/>
      </w:r>
      <w:r w:rsidRPr="000C34E3">
        <w:rPr>
          <w:sz w:val="18"/>
          <w:szCs w:val="18"/>
        </w:rPr>
        <w:t>Folgende Letztverbrauchskategorien sind m</w:t>
      </w:r>
      <w:r w:rsidRPr="000C34E3">
        <w:rPr>
          <w:rFonts w:hint="eastAsia"/>
          <w:sz w:val="18"/>
          <w:szCs w:val="18"/>
        </w:rPr>
        <w:t>ö</w:t>
      </w:r>
      <w:r w:rsidRPr="000C34E3">
        <w:rPr>
          <w:sz w:val="18"/>
          <w:szCs w:val="18"/>
        </w:rPr>
        <w:t xml:space="preserve">glich. Sofern keine Letztverbrauchskategorie angegeben wird, wird die entsprechende Menge der Letztverbrauchskategorie </w:t>
      </w:r>
      <w:r>
        <w:rPr>
          <w:sz w:val="18"/>
          <w:szCs w:val="18"/>
        </w:rPr>
        <w:t>„</w:t>
      </w:r>
      <w:r w:rsidRPr="007A4E46">
        <w:rPr>
          <w:sz w:val="18"/>
          <w:szCs w:val="18"/>
        </w:rPr>
        <w:t>100 % der Umlage</w:t>
      </w:r>
      <w:r>
        <w:rPr>
          <w:sz w:val="18"/>
          <w:szCs w:val="18"/>
        </w:rPr>
        <w:t>“</w:t>
      </w:r>
      <w:r w:rsidRPr="000C34E3">
        <w:rPr>
          <w:sz w:val="18"/>
          <w:szCs w:val="18"/>
        </w:rPr>
        <w:t xml:space="preserve"> zugeordnet. Es ist zu beachten, dass die Verbr</w:t>
      </w:r>
      <w:r w:rsidRPr="000C34E3">
        <w:rPr>
          <w:rFonts w:hint="eastAsia"/>
          <w:sz w:val="18"/>
          <w:szCs w:val="18"/>
        </w:rPr>
        <w:t>ä</w:t>
      </w:r>
      <w:r w:rsidRPr="000C34E3">
        <w:rPr>
          <w:sz w:val="18"/>
          <w:szCs w:val="18"/>
        </w:rPr>
        <w:t>uche an einer Abnahmestelle unterschiedlichen Letztverbrauchskategorien zugeordnet werden k</w:t>
      </w:r>
      <w:r w:rsidRPr="000C34E3">
        <w:rPr>
          <w:rFonts w:hint="eastAsia"/>
          <w:sz w:val="18"/>
          <w:szCs w:val="18"/>
        </w:rPr>
        <w:t>ö</w:t>
      </w:r>
      <w:r w:rsidRPr="000C34E3">
        <w:rPr>
          <w:sz w:val="18"/>
          <w:szCs w:val="18"/>
        </w:rPr>
        <w:t>nnen. In diesen F</w:t>
      </w:r>
      <w:r w:rsidRPr="000C34E3">
        <w:rPr>
          <w:rFonts w:hint="eastAsia"/>
          <w:sz w:val="18"/>
          <w:szCs w:val="18"/>
        </w:rPr>
        <w:t>ä</w:t>
      </w:r>
      <w:r w:rsidRPr="000C34E3">
        <w:rPr>
          <w:sz w:val="18"/>
          <w:szCs w:val="18"/>
        </w:rPr>
        <w:t>llen muss die Abnahmestelle pro Letztverbrauchskategorie aufgef</w:t>
      </w:r>
      <w:r w:rsidRPr="000C34E3">
        <w:rPr>
          <w:rFonts w:hint="eastAsia"/>
          <w:sz w:val="18"/>
          <w:szCs w:val="18"/>
        </w:rPr>
        <w:t>ü</w:t>
      </w:r>
      <w:r w:rsidRPr="000C34E3">
        <w:rPr>
          <w:sz w:val="18"/>
          <w:szCs w:val="18"/>
        </w:rPr>
        <w:t>hrt werden.</w:t>
      </w:r>
      <w:r w:rsidRPr="00194F77">
        <w:rPr>
          <w:sz w:val="18"/>
          <w:szCs w:val="18"/>
        </w:rPr>
        <w:t xml:space="preserve"> </w:t>
      </w:r>
    </w:p>
    <w:p w14:paraId="206C9664" w14:textId="77777777" w:rsidR="00F93805" w:rsidRPr="00194F77" w:rsidRDefault="00F93805" w:rsidP="00DA5FAF">
      <w:pPr>
        <w:spacing w:after="80" w:line="240" w:lineRule="atLeast"/>
        <w:ind w:left="1985" w:hanging="1701"/>
        <w:jc w:val="left"/>
        <w:rPr>
          <w:sz w:val="18"/>
          <w:szCs w:val="18"/>
        </w:rPr>
      </w:pPr>
      <w:r>
        <w:rPr>
          <w:sz w:val="18"/>
          <w:szCs w:val="18"/>
        </w:rPr>
        <w:t>„</w:t>
      </w:r>
      <w:r w:rsidRPr="007A4E46">
        <w:rPr>
          <w:sz w:val="18"/>
          <w:szCs w:val="18"/>
        </w:rPr>
        <w:t>100 % der Umlage</w:t>
      </w:r>
      <w:r>
        <w:rPr>
          <w:sz w:val="18"/>
          <w:szCs w:val="18"/>
        </w:rPr>
        <w:t>“:</w:t>
      </w:r>
      <w:r>
        <w:rPr>
          <w:sz w:val="18"/>
          <w:szCs w:val="18"/>
        </w:rPr>
        <w:tab/>
      </w:r>
      <w:r w:rsidRPr="00194F77">
        <w:rPr>
          <w:sz w:val="18"/>
          <w:szCs w:val="18"/>
        </w:rPr>
        <w:t xml:space="preserve">Volle KWKG-Umlage nach § 26 KWKG 2020/Offshore-Netzumlage nach § 17f Abs. 1 EnWG i.V.m. § 26 Abs. 1 KWKG 2020 </w:t>
      </w:r>
    </w:p>
    <w:p w14:paraId="00D239A6" w14:textId="77777777" w:rsidR="00F93805" w:rsidRPr="00194F77" w:rsidRDefault="00F93805" w:rsidP="00DA5FAF">
      <w:pPr>
        <w:spacing w:after="80" w:line="240" w:lineRule="atLeast"/>
        <w:ind w:left="1985" w:hanging="1701"/>
        <w:jc w:val="left"/>
        <w:rPr>
          <w:sz w:val="18"/>
          <w:szCs w:val="18"/>
        </w:rPr>
      </w:pPr>
      <w:r>
        <w:rPr>
          <w:sz w:val="18"/>
          <w:szCs w:val="18"/>
        </w:rPr>
        <w:t>„</w:t>
      </w:r>
      <w:r w:rsidRPr="007A4E46">
        <w:rPr>
          <w:sz w:val="18"/>
          <w:szCs w:val="18"/>
        </w:rPr>
        <w:t>1</w:t>
      </w:r>
      <w:r>
        <w:rPr>
          <w:sz w:val="18"/>
          <w:szCs w:val="18"/>
        </w:rPr>
        <w:t>5</w:t>
      </w:r>
      <w:r w:rsidRPr="007A4E46">
        <w:rPr>
          <w:sz w:val="18"/>
          <w:szCs w:val="18"/>
        </w:rPr>
        <w:t> % der Umlage</w:t>
      </w:r>
      <w:r>
        <w:rPr>
          <w:sz w:val="18"/>
          <w:szCs w:val="18"/>
        </w:rPr>
        <w:t>“:</w:t>
      </w:r>
      <w:r>
        <w:rPr>
          <w:sz w:val="18"/>
          <w:szCs w:val="18"/>
        </w:rPr>
        <w:tab/>
      </w:r>
      <w:r w:rsidRPr="00194F77">
        <w:rPr>
          <w:sz w:val="18"/>
          <w:szCs w:val="18"/>
        </w:rPr>
        <w:t>Begrenzte KWKG-Umlage nach § 27a Abs. 1 KWKG 2020/Offshore-Netzumlage nach § 17f Abs. 5 Satz 2 EnWG i.V.m. § 27a Abs. 1 KWKG 2020</w:t>
      </w:r>
      <w:r w:rsidRPr="00194F77">
        <w:rPr>
          <w:sz w:val="18"/>
          <w:szCs w:val="18"/>
        </w:rPr>
        <w:br/>
      </w:r>
      <w:r w:rsidRPr="00194F77">
        <w:rPr>
          <w:i/>
          <w:iCs/>
          <w:sz w:val="18"/>
          <w:szCs w:val="18"/>
        </w:rPr>
        <w:t xml:space="preserve">Hinweis: Der Verbrauch der ersten GWh ist der Letztverbrauchskategorie </w:t>
      </w:r>
      <w:r w:rsidRPr="00885060">
        <w:rPr>
          <w:i/>
          <w:iCs/>
          <w:sz w:val="18"/>
          <w:szCs w:val="18"/>
        </w:rPr>
        <w:t>„100 % der Umlage“</w:t>
      </w:r>
      <w:r w:rsidRPr="00194F77">
        <w:rPr>
          <w:i/>
          <w:iCs/>
          <w:sz w:val="18"/>
          <w:szCs w:val="18"/>
        </w:rPr>
        <w:t xml:space="preserve"> zuzuordnen (Selbstbehalt).</w:t>
      </w:r>
    </w:p>
    <w:p w14:paraId="1BFA3514" w14:textId="77777777" w:rsidR="00F93805" w:rsidRPr="00194F77" w:rsidRDefault="00F93805" w:rsidP="00DA5FAF">
      <w:pPr>
        <w:spacing w:after="80" w:line="240" w:lineRule="atLeast"/>
        <w:ind w:left="1985" w:hanging="1701"/>
        <w:jc w:val="left"/>
        <w:rPr>
          <w:sz w:val="18"/>
          <w:szCs w:val="18"/>
        </w:rPr>
      </w:pPr>
      <w:r>
        <w:rPr>
          <w:sz w:val="18"/>
          <w:szCs w:val="18"/>
        </w:rPr>
        <w:t>„</w:t>
      </w:r>
      <w:r w:rsidRPr="007A4E46">
        <w:rPr>
          <w:sz w:val="18"/>
          <w:szCs w:val="18"/>
        </w:rPr>
        <w:t>0,04</w:t>
      </w:r>
      <w:r>
        <w:rPr>
          <w:sz w:val="18"/>
          <w:szCs w:val="18"/>
        </w:rPr>
        <w:t> </w:t>
      </w:r>
      <w:r w:rsidRPr="007A4E46">
        <w:rPr>
          <w:sz w:val="18"/>
          <w:szCs w:val="18"/>
        </w:rPr>
        <w:t>ct/kWh</w:t>
      </w:r>
      <w:r>
        <w:rPr>
          <w:sz w:val="18"/>
          <w:szCs w:val="18"/>
        </w:rPr>
        <w:t>“:</w:t>
      </w:r>
      <w:r>
        <w:rPr>
          <w:sz w:val="18"/>
          <w:szCs w:val="18"/>
        </w:rPr>
        <w:tab/>
      </w:r>
      <w:r w:rsidRPr="00194F77">
        <w:rPr>
          <w:sz w:val="18"/>
          <w:szCs w:val="18"/>
        </w:rPr>
        <w:t>Begrenzte KWKG-Umlage nach § 27c Abs. 1 Satz 1 KWKG 2020/Offshore-Netzumlage nach § 17f Abs. 5 Satz 2 EnWG i.V.m. § 27c Abs. 1 Satz 1 KWKG 2020</w:t>
      </w:r>
      <w:r w:rsidRPr="00194F77">
        <w:rPr>
          <w:sz w:val="18"/>
          <w:szCs w:val="18"/>
        </w:rPr>
        <w:br/>
      </w:r>
      <w:r w:rsidRPr="00194F77">
        <w:rPr>
          <w:i/>
          <w:iCs/>
          <w:sz w:val="18"/>
          <w:szCs w:val="18"/>
        </w:rPr>
        <w:t xml:space="preserve">Hinweis: Der Verbrauch der ersten GWh ist der Letztverbrauchskategorie </w:t>
      </w:r>
      <w:r w:rsidRPr="00885060">
        <w:rPr>
          <w:i/>
          <w:iCs/>
          <w:sz w:val="18"/>
          <w:szCs w:val="18"/>
        </w:rPr>
        <w:t>„100 % der Umlage“</w:t>
      </w:r>
      <w:r w:rsidRPr="00194F77">
        <w:rPr>
          <w:i/>
          <w:iCs/>
          <w:sz w:val="18"/>
          <w:szCs w:val="18"/>
        </w:rPr>
        <w:t xml:space="preserve"> zuzuordnen (Selbstbehalt).</w:t>
      </w:r>
    </w:p>
    <w:p w14:paraId="68D2F457" w14:textId="77777777" w:rsidR="00F93805" w:rsidRPr="00194F77" w:rsidRDefault="00F93805" w:rsidP="00DA5FAF">
      <w:pPr>
        <w:spacing w:after="80" w:line="240" w:lineRule="atLeast"/>
        <w:ind w:left="1985" w:hanging="1701"/>
        <w:jc w:val="left"/>
        <w:rPr>
          <w:sz w:val="18"/>
          <w:szCs w:val="18"/>
        </w:rPr>
      </w:pPr>
      <w:r>
        <w:rPr>
          <w:sz w:val="18"/>
          <w:szCs w:val="18"/>
        </w:rPr>
        <w:t>„</w:t>
      </w:r>
      <w:r w:rsidRPr="007A4E46">
        <w:rPr>
          <w:sz w:val="18"/>
          <w:szCs w:val="18"/>
        </w:rPr>
        <w:t>0,0</w:t>
      </w:r>
      <w:r>
        <w:rPr>
          <w:sz w:val="18"/>
          <w:szCs w:val="18"/>
        </w:rPr>
        <w:t>3 </w:t>
      </w:r>
      <w:r w:rsidRPr="007A4E46">
        <w:rPr>
          <w:sz w:val="18"/>
          <w:szCs w:val="18"/>
        </w:rPr>
        <w:t>ct/kWh</w:t>
      </w:r>
      <w:r>
        <w:rPr>
          <w:sz w:val="18"/>
          <w:szCs w:val="18"/>
        </w:rPr>
        <w:t>“:</w:t>
      </w:r>
      <w:r>
        <w:rPr>
          <w:sz w:val="18"/>
          <w:szCs w:val="18"/>
        </w:rPr>
        <w:tab/>
      </w:r>
      <w:r w:rsidRPr="00194F77">
        <w:rPr>
          <w:sz w:val="18"/>
          <w:szCs w:val="18"/>
        </w:rPr>
        <w:t>Begrenzte KWKG-Umlage nach § 27c Abs. 1 Satz 2 KWKG 2020/Offshore-Netzumlage nach § 17f Abs. 5 Satz 2 EnWG i.V.m. § 27c Abs. 1 Satz 2 KWKG 2020</w:t>
      </w:r>
      <w:r w:rsidRPr="00194F77">
        <w:rPr>
          <w:sz w:val="18"/>
          <w:szCs w:val="18"/>
        </w:rPr>
        <w:br/>
      </w:r>
      <w:r w:rsidRPr="00194F77">
        <w:rPr>
          <w:i/>
          <w:iCs/>
          <w:sz w:val="18"/>
          <w:szCs w:val="18"/>
        </w:rPr>
        <w:t xml:space="preserve">Hinweis: Der Verbrauch der ersten GWh ist der Letztverbrauchskategorie </w:t>
      </w:r>
      <w:r w:rsidRPr="00885060">
        <w:rPr>
          <w:i/>
          <w:iCs/>
          <w:sz w:val="18"/>
          <w:szCs w:val="18"/>
        </w:rPr>
        <w:t>„100 % der Umlage“</w:t>
      </w:r>
      <w:r w:rsidRPr="00194F77">
        <w:rPr>
          <w:i/>
          <w:iCs/>
          <w:sz w:val="18"/>
          <w:szCs w:val="18"/>
        </w:rPr>
        <w:t xml:space="preserve"> zuzuordnen (Selbstbehalt).</w:t>
      </w:r>
    </w:p>
    <w:p w14:paraId="7FF49C29" w14:textId="77777777" w:rsidR="00F93805" w:rsidRPr="00194F77" w:rsidRDefault="00F93805" w:rsidP="00DA5FAF">
      <w:pPr>
        <w:spacing w:after="80" w:line="240" w:lineRule="atLeast"/>
        <w:ind w:left="1985" w:hanging="1701"/>
        <w:jc w:val="left"/>
        <w:rPr>
          <w:sz w:val="18"/>
          <w:szCs w:val="18"/>
        </w:rPr>
      </w:pPr>
      <w:r w:rsidRPr="00DA7BA0">
        <w:rPr>
          <w:sz w:val="18"/>
          <w:szCs w:val="18"/>
        </w:rPr>
        <w:lastRenderedPageBreak/>
        <w:t>„</w:t>
      </w:r>
      <w:bookmarkStart w:id="14" w:name="_Hlk96058331"/>
      <w:r w:rsidRPr="00DA7BA0">
        <w:rPr>
          <w:sz w:val="18"/>
          <w:szCs w:val="18"/>
        </w:rPr>
        <w:t>Weiterleitung an Abnahmestelle mit begrenzter Umlage i.S. des § 27 KWKG 2020</w:t>
      </w:r>
      <w:bookmarkEnd w:id="14"/>
      <w:r w:rsidRPr="00DA7BA0">
        <w:rPr>
          <w:sz w:val="18"/>
          <w:szCs w:val="18"/>
        </w:rPr>
        <w:t>“:</w:t>
      </w:r>
      <w:r>
        <w:rPr>
          <w:sz w:val="18"/>
          <w:szCs w:val="18"/>
        </w:rPr>
        <w:br/>
      </w:r>
      <w:r w:rsidRPr="00194F77">
        <w:rPr>
          <w:sz w:val="18"/>
          <w:szCs w:val="18"/>
        </w:rPr>
        <w:t xml:space="preserve">Weiterleitung an eine nach § 27 Abs. 1 KWKG 2020 und § 17f Abs. 5 Satz 2 EnWG i.V.m. § 27 Abs. 1 KWKG 2020 begrenzte Abnahmestelle einschließlich des Verbrauchs der ersten GWh. </w:t>
      </w:r>
    </w:p>
    <w:p w14:paraId="6617BE4A" w14:textId="77777777" w:rsidR="00F93805" w:rsidRDefault="00F93805" w:rsidP="00F93805">
      <w:pPr>
        <w:pStyle w:val="idwlistfree1"/>
        <w:keepNext/>
        <w:spacing w:before="240"/>
      </w:pPr>
      <w:r>
        <w:rPr>
          <w:b/>
          <w:bCs/>
        </w:rPr>
        <w:t>3.</w:t>
      </w:r>
      <w:r>
        <w:tab/>
      </w:r>
      <w:r>
        <w:rPr>
          <w:b/>
          <w:bCs/>
        </w:rPr>
        <w:t>Verringerung der KWKG-Umlage und der Offshore-Netzumlage bei Stromspeichern i.S. des § 27b KWKG 2020 i.V.m. § 61l Abs. 1 EEG 2021</w:t>
      </w:r>
    </w:p>
    <w:p w14:paraId="37EBFE37" w14:textId="77777777" w:rsidR="00F93805" w:rsidRDefault="00F93805" w:rsidP="00F93805">
      <w:pPr>
        <w:spacing w:before="100" w:beforeAutospacing="1" w:after="100" w:afterAutospacing="1"/>
      </w:pPr>
      <w:r w:rsidRPr="000C34E3">
        <w:t>In der folgenden Tabelle sind die aus dem Netz bezogenen</w:t>
      </w:r>
      <w:r w:rsidRPr="000C34E3">
        <w:rPr>
          <w:b/>
        </w:rPr>
        <w:t xml:space="preserve"> </w:t>
      </w:r>
      <w:r w:rsidRPr="000C34E3">
        <w:t>Strommengen ausgewiesen, f</w:t>
      </w:r>
      <w:r w:rsidRPr="000C34E3">
        <w:rPr>
          <w:rFonts w:hint="eastAsia"/>
        </w:rPr>
        <w:t>ü</w:t>
      </w:r>
      <w:r w:rsidRPr="000C34E3">
        <w:t xml:space="preserve">r die wir den Anspruch auf Verringerung der KWKG-Umlage und der Offshore-Netzumlage bei Stromspeichern aufgrund von </w:t>
      </w:r>
      <w:r w:rsidRPr="000C34E3">
        <w:rPr>
          <w:rFonts w:hint="eastAsia"/>
        </w:rPr>
        <w:t>§</w:t>
      </w:r>
      <w:r w:rsidRPr="000C34E3">
        <w:t xml:space="preserve"> 27b KWKG 2020 i.V.m. </w:t>
      </w:r>
      <w:r w:rsidRPr="000C34E3">
        <w:rPr>
          <w:rFonts w:hint="eastAsia"/>
        </w:rPr>
        <w:t>§</w:t>
      </w:r>
      <w:r w:rsidRPr="000C34E3">
        <w:t xml:space="preserve"> 61l Abs. 1 EEG 2021 und </w:t>
      </w:r>
      <w:r w:rsidRPr="000C34E3">
        <w:rPr>
          <w:rFonts w:hint="eastAsia"/>
        </w:rPr>
        <w:t>§</w:t>
      </w:r>
      <w:r w:rsidRPr="000C34E3">
        <w:t xml:space="preserve"> 17f Abs. 5 Satz 2 EnWG i.V.m. </w:t>
      </w:r>
      <w:r w:rsidRPr="000C34E3">
        <w:rPr>
          <w:rFonts w:hint="eastAsia"/>
        </w:rPr>
        <w:t>§</w:t>
      </w:r>
      <w:r w:rsidRPr="000C34E3">
        <w:t xml:space="preserve"> 27b KWKG 2020 i.V.m. </w:t>
      </w:r>
      <w:r w:rsidRPr="000C34E3">
        <w:rPr>
          <w:rFonts w:hint="eastAsia"/>
        </w:rPr>
        <w:t>§</w:t>
      </w:r>
      <w:r w:rsidRPr="000C34E3">
        <w:t> 61l Abs. 1 EEG 2021 geltend machen und die im vorstehenden Abschn. 2. enthalten sind. Ferner ist nachfolgend die korrespondierende H</w:t>
      </w:r>
      <w:r w:rsidRPr="000C34E3">
        <w:rPr>
          <w:rFonts w:hint="eastAsia"/>
        </w:rPr>
        <w:t>ö</w:t>
      </w:r>
      <w:r w:rsidRPr="000C34E3">
        <w:t>he der Verringerung der KWKG-Umlage und der Offshore-Netzumlage jeweils als negativer Betrag angegeben (</w:t>
      </w:r>
      <w:r w:rsidRPr="000C34E3">
        <w:rPr>
          <w:rFonts w:hint="eastAsia"/>
        </w:rPr>
        <w:t>„</w:t>
      </w:r>
      <w:r w:rsidRPr="000C34E3">
        <w:t>Saldierungsbetr</w:t>
      </w:r>
      <w:r w:rsidRPr="000C34E3">
        <w:rPr>
          <w:rFonts w:hint="eastAsia"/>
        </w:rPr>
        <w:t>ä</w:t>
      </w:r>
      <w:r w:rsidRPr="000C34E3">
        <w:t>ge</w:t>
      </w:r>
      <w:r w:rsidRPr="000C34E3">
        <w:rPr>
          <w:rFonts w:hint="eastAsia"/>
        </w:rPr>
        <w:t>“</w:t>
      </w:r>
      <w:r w:rsidRPr="000C34E3">
        <w:t>)</w:t>
      </w:r>
      <w:r>
        <w:t>:</w:t>
      </w:r>
      <w:r>
        <w:rPr>
          <w:rStyle w:val="Funotenzeichen"/>
        </w:rPr>
        <w:footnoteReference w:id="14"/>
      </w:r>
      <w:r>
        <w:t xml:space="preserve"> </w:t>
      </w:r>
    </w:p>
    <w:tbl>
      <w:tblPr>
        <w:tblStyle w:val="Tabellenraster"/>
        <w:tblW w:w="5000" w:type="pct"/>
        <w:tblLayout w:type="fixed"/>
        <w:tblLook w:val="04A0" w:firstRow="1" w:lastRow="0" w:firstColumn="1" w:lastColumn="0" w:noHBand="0" w:noVBand="1"/>
      </w:tblPr>
      <w:tblGrid>
        <w:gridCol w:w="4673"/>
        <w:gridCol w:w="1701"/>
        <w:gridCol w:w="1276"/>
        <w:gridCol w:w="1410"/>
      </w:tblGrid>
      <w:tr w:rsidR="00F93805" w:rsidRPr="008530EA" w14:paraId="4CF5C6CF" w14:textId="77777777" w:rsidTr="00521165">
        <w:trPr>
          <w:trHeight w:val="343"/>
          <w:tblHeader/>
        </w:trPr>
        <w:tc>
          <w:tcPr>
            <w:tcW w:w="4673" w:type="dxa"/>
            <w:vMerge w:val="restart"/>
            <w:vAlign w:val="bottom"/>
          </w:tcPr>
          <w:p w14:paraId="73845BF2" w14:textId="77777777" w:rsidR="00F93805" w:rsidRPr="008530EA" w:rsidRDefault="00F93805" w:rsidP="00521165">
            <w:pPr>
              <w:spacing w:after="0" w:line="240" w:lineRule="auto"/>
              <w:jc w:val="left"/>
              <w:rPr>
                <w:rFonts w:eastAsia="Arial Unicode MS"/>
                <w:b/>
                <w:sz w:val="20"/>
              </w:rPr>
            </w:pPr>
            <w:r w:rsidRPr="008530EA">
              <w:rPr>
                <w:rFonts w:eastAsia="Arial Unicode MS"/>
                <w:b/>
                <w:sz w:val="20"/>
              </w:rPr>
              <w:t>Verringerung der KWKG-Umlage/Offshore-Netzumlage aufgrund von</w:t>
            </w:r>
          </w:p>
        </w:tc>
        <w:tc>
          <w:tcPr>
            <w:tcW w:w="1701" w:type="dxa"/>
            <w:vMerge w:val="restart"/>
            <w:vAlign w:val="bottom"/>
          </w:tcPr>
          <w:p w14:paraId="37C83632"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aus dem Netz bezogene Strommengen</w:t>
            </w:r>
          </w:p>
          <w:p w14:paraId="16D3E991"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[kWh]</w:t>
            </w:r>
          </w:p>
        </w:tc>
        <w:tc>
          <w:tcPr>
            <w:tcW w:w="2686" w:type="dxa"/>
            <w:gridSpan w:val="2"/>
            <w:tcBorders>
              <w:right w:val="single" w:sz="4" w:space="0" w:color="333333"/>
            </w:tcBorders>
            <w:vAlign w:val="bottom"/>
          </w:tcPr>
          <w:p w14:paraId="5AB42B80"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Saldierungsbeträge hinsichtlich</w:t>
            </w:r>
          </w:p>
        </w:tc>
      </w:tr>
      <w:tr w:rsidR="00F93805" w:rsidRPr="008530EA" w14:paraId="38F2743F" w14:textId="77777777" w:rsidTr="00521165">
        <w:trPr>
          <w:trHeight w:val="343"/>
          <w:tblHeader/>
        </w:trPr>
        <w:tc>
          <w:tcPr>
            <w:tcW w:w="4673" w:type="dxa"/>
            <w:vMerge/>
            <w:vAlign w:val="bottom"/>
          </w:tcPr>
          <w:p w14:paraId="0BD8CFF7" w14:textId="77777777" w:rsidR="00F93805" w:rsidRPr="008530EA" w:rsidRDefault="00F93805" w:rsidP="00521165">
            <w:pPr>
              <w:pStyle w:val="idwabsatz"/>
              <w:spacing w:after="0" w:line="240" w:lineRule="auto"/>
              <w:rPr>
                <w:b/>
                <w:sz w:val="20"/>
              </w:rPr>
            </w:pPr>
          </w:p>
        </w:tc>
        <w:tc>
          <w:tcPr>
            <w:tcW w:w="1701" w:type="dxa"/>
            <w:vMerge/>
            <w:vAlign w:val="bottom"/>
          </w:tcPr>
          <w:p w14:paraId="17AEE544" w14:textId="77777777" w:rsidR="00F93805" w:rsidRPr="008530EA" w:rsidRDefault="00F93805" w:rsidP="00521165">
            <w:pPr>
              <w:pStyle w:val="idwabsatz"/>
              <w:spacing w:after="0" w:line="240" w:lineRule="auto"/>
              <w:jc w:val="center"/>
              <w:rPr>
                <w:b/>
                <w:sz w:val="20"/>
              </w:rPr>
            </w:pPr>
          </w:p>
        </w:tc>
        <w:tc>
          <w:tcPr>
            <w:tcW w:w="1276" w:type="dxa"/>
            <w:tcBorders>
              <w:right w:val="single" w:sz="4" w:space="0" w:color="333333"/>
            </w:tcBorders>
            <w:vAlign w:val="bottom"/>
          </w:tcPr>
          <w:p w14:paraId="2B9E0D76"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KWKG-Umlage</w:t>
            </w:r>
          </w:p>
          <w:p w14:paraId="697744B3" w14:textId="77777777" w:rsidR="00F93805" w:rsidRPr="008530EA" w:rsidRDefault="00F93805" w:rsidP="00521165">
            <w:pPr>
              <w:spacing w:after="0" w:line="240" w:lineRule="auto"/>
              <w:jc w:val="center"/>
              <w:rPr>
                <w:rFonts w:eastAsia="Arial Unicode MS"/>
                <w:b/>
                <w:sz w:val="20"/>
              </w:rPr>
            </w:pPr>
            <w:r w:rsidRPr="008530EA">
              <w:rPr>
                <w:rFonts w:eastAsia="Arial Unicode MS"/>
                <w:b/>
                <w:sz w:val="20"/>
              </w:rPr>
              <w:t>[EUR]</w:t>
            </w:r>
          </w:p>
        </w:tc>
        <w:tc>
          <w:tcPr>
            <w:tcW w:w="1410" w:type="dxa"/>
            <w:tcBorders>
              <w:right w:val="single" w:sz="4" w:space="0" w:color="333333"/>
            </w:tcBorders>
            <w:vAlign w:val="bottom"/>
          </w:tcPr>
          <w:p w14:paraId="1F938941" w14:textId="77777777" w:rsidR="00F93805" w:rsidRPr="008530EA" w:rsidRDefault="00F93805" w:rsidP="00521165">
            <w:pPr>
              <w:spacing w:after="0" w:line="240" w:lineRule="auto"/>
              <w:jc w:val="center"/>
              <w:rPr>
                <w:b/>
                <w:bCs/>
                <w:sz w:val="20"/>
              </w:rPr>
            </w:pPr>
            <w:r w:rsidRPr="008530EA">
              <w:rPr>
                <w:b/>
                <w:bCs/>
                <w:sz w:val="20"/>
              </w:rPr>
              <w:t>Offshore-Netzumlage</w:t>
            </w:r>
          </w:p>
          <w:p w14:paraId="7A05509C" w14:textId="77777777" w:rsidR="00F93805" w:rsidRPr="008530EA" w:rsidRDefault="00F93805" w:rsidP="00521165">
            <w:pPr>
              <w:pStyle w:val="idwabsatz"/>
              <w:spacing w:after="0" w:line="240" w:lineRule="auto"/>
              <w:jc w:val="center"/>
              <w:rPr>
                <w:b/>
                <w:sz w:val="20"/>
              </w:rPr>
            </w:pPr>
            <w:r w:rsidRPr="008530EA">
              <w:rPr>
                <w:b/>
                <w:bCs/>
                <w:sz w:val="20"/>
              </w:rPr>
              <w:t>[EUR]</w:t>
            </w:r>
          </w:p>
        </w:tc>
      </w:tr>
      <w:tr w:rsidR="00F93805" w:rsidRPr="008530EA" w14:paraId="72ECCE3F" w14:textId="77777777" w:rsidTr="00521165">
        <w:tc>
          <w:tcPr>
            <w:tcW w:w="4673" w:type="dxa"/>
          </w:tcPr>
          <w:p w14:paraId="48626D3A" w14:textId="77777777" w:rsidR="00F93805" w:rsidRPr="008530EA" w:rsidRDefault="00F93805" w:rsidP="00DA5FAF">
            <w:pPr>
              <w:pStyle w:val="idwabsatz"/>
              <w:spacing w:before="120" w:after="120" w:line="240" w:lineRule="atLeast"/>
              <w:jc w:val="left"/>
              <w:rPr>
                <w:sz w:val="20"/>
              </w:rPr>
            </w:pPr>
            <w:r w:rsidRPr="000C34E3">
              <w:rPr>
                <w:rFonts w:hint="eastAsia"/>
                <w:sz w:val="20"/>
              </w:rPr>
              <w:t>§</w:t>
            </w:r>
            <w:r w:rsidRPr="000C34E3">
              <w:rPr>
                <w:sz w:val="20"/>
              </w:rPr>
              <w:t xml:space="preserve"> 27b KWKG 2020 i.V.m. </w:t>
            </w:r>
            <w:r w:rsidRPr="000C34E3">
              <w:rPr>
                <w:rFonts w:hint="eastAsia"/>
                <w:sz w:val="20"/>
              </w:rPr>
              <w:t>§</w:t>
            </w:r>
            <w:r w:rsidRPr="000C34E3">
              <w:rPr>
                <w:sz w:val="20"/>
              </w:rPr>
              <w:t xml:space="preserve"> 61l Abs. 1 EEG 2021 und </w:t>
            </w:r>
            <w:r w:rsidRPr="000C34E3">
              <w:rPr>
                <w:rFonts w:hint="eastAsia"/>
                <w:sz w:val="20"/>
              </w:rPr>
              <w:t>§</w:t>
            </w:r>
            <w:r w:rsidRPr="000C34E3">
              <w:rPr>
                <w:sz w:val="20"/>
              </w:rPr>
              <w:t xml:space="preserve"> 17f Abs. 5 Satz 2 EnWG i.V.m. </w:t>
            </w:r>
            <w:r w:rsidRPr="000C34E3">
              <w:rPr>
                <w:rFonts w:hint="eastAsia"/>
                <w:sz w:val="20"/>
              </w:rPr>
              <w:t>§</w:t>
            </w:r>
            <w:r w:rsidRPr="000C34E3">
              <w:rPr>
                <w:sz w:val="20"/>
              </w:rPr>
              <w:t xml:space="preserve"> 27b KWKG 2020 i.V.m. </w:t>
            </w:r>
            <w:r w:rsidRPr="000C34E3">
              <w:rPr>
                <w:rFonts w:hint="eastAsia"/>
                <w:sz w:val="20"/>
              </w:rPr>
              <w:t>§</w:t>
            </w:r>
            <w:r w:rsidRPr="000C34E3">
              <w:rPr>
                <w:sz w:val="20"/>
              </w:rPr>
              <w:t> 61l Abs. 1 EEG 2021</w:t>
            </w:r>
            <w:r w:rsidRPr="008530EA">
              <w:rPr>
                <w:sz w:val="20"/>
              </w:rPr>
              <w:br/>
              <w:t>(von einem elektrischen, chemischen, mechanischen oder physikalischen Stromspeicher bei der Beladung verbrauchter Strom)</w:t>
            </w:r>
          </w:p>
        </w:tc>
        <w:tc>
          <w:tcPr>
            <w:tcW w:w="1701" w:type="dxa"/>
          </w:tcPr>
          <w:p w14:paraId="030529D5" w14:textId="77777777" w:rsidR="00F93805" w:rsidRPr="008530EA" w:rsidRDefault="00F93805" w:rsidP="00521165">
            <w:pPr>
              <w:pStyle w:val="idwabsatz"/>
              <w:spacing w:after="0" w:line="240" w:lineRule="auto"/>
              <w:jc w:val="right"/>
              <w:rPr>
                <w:sz w:val="20"/>
              </w:rPr>
            </w:pPr>
            <w:r w:rsidRPr="008530EA">
              <w:rPr>
                <w:sz w:val="20"/>
              </w:rPr>
              <w:t> </w:t>
            </w:r>
          </w:p>
        </w:tc>
        <w:tc>
          <w:tcPr>
            <w:tcW w:w="1276" w:type="dxa"/>
            <w:tcBorders>
              <w:right w:val="single" w:sz="4" w:space="0" w:color="333333"/>
            </w:tcBorders>
          </w:tcPr>
          <w:p w14:paraId="78228919" w14:textId="77777777" w:rsidR="00F93805" w:rsidRPr="008530EA" w:rsidRDefault="00F93805" w:rsidP="00521165">
            <w:pPr>
              <w:pStyle w:val="idwabsatz"/>
              <w:spacing w:after="0" w:line="240" w:lineRule="auto"/>
              <w:jc w:val="right"/>
              <w:rPr>
                <w:sz w:val="20"/>
              </w:rPr>
            </w:pPr>
            <w:r w:rsidRPr="008530EA">
              <w:rPr>
                <w:sz w:val="20"/>
              </w:rPr>
              <w:t> </w:t>
            </w:r>
          </w:p>
        </w:tc>
        <w:tc>
          <w:tcPr>
            <w:tcW w:w="1410" w:type="dxa"/>
            <w:tcBorders>
              <w:right w:val="single" w:sz="4" w:space="0" w:color="333333"/>
            </w:tcBorders>
          </w:tcPr>
          <w:p w14:paraId="5FF2712E" w14:textId="77777777" w:rsidR="00F93805" w:rsidRPr="008530EA" w:rsidRDefault="00F93805" w:rsidP="00521165">
            <w:pPr>
              <w:pStyle w:val="idwabsatz"/>
              <w:spacing w:after="0" w:line="240" w:lineRule="auto"/>
              <w:jc w:val="right"/>
              <w:rPr>
                <w:sz w:val="20"/>
              </w:rPr>
            </w:pPr>
            <w:r w:rsidRPr="008530EA">
              <w:rPr>
                <w:sz w:val="20"/>
              </w:rPr>
              <w:t> </w:t>
            </w:r>
          </w:p>
        </w:tc>
      </w:tr>
    </w:tbl>
    <w:p w14:paraId="01B12D3E" w14:textId="77777777" w:rsidR="00F93805" w:rsidRPr="00F83674" w:rsidRDefault="00F93805" w:rsidP="00F93805">
      <w:pPr>
        <w:pStyle w:val="idwlistfree1"/>
        <w:rPr>
          <w:bCs/>
        </w:rPr>
      </w:pPr>
    </w:p>
    <w:p w14:paraId="05215BCC" w14:textId="77777777" w:rsidR="00F93805" w:rsidRDefault="00F93805" w:rsidP="00F93805">
      <w:pPr>
        <w:pStyle w:val="idwlistfree1"/>
        <w:keepNext/>
        <w:rPr>
          <w:rFonts w:eastAsiaTheme="minorEastAsia"/>
        </w:rPr>
      </w:pPr>
      <w:r>
        <w:rPr>
          <w:b/>
          <w:bCs/>
        </w:rPr>
        <w:t>4.</w:t>
      </w:r>
      <w:r>
        <w:tab/>
      </w:r>
      <w:r>
        <w:rPr>
          <w:b/>
          <w:bCs/>
        </w:rPr>
        <w:t>Nachträgliche Korrekturen im Zusammenhang mit der KWKG-Umlage und der Offshore-Netzumlage</w:t>
      </w:r>
    </w:p>
    <w:p w14:paraId="6BCB6465" w14:textId="77777777" w:rsidR="00F93805" w:rsidRDefault="00F93805" w:rsidP="00F93805">
      <w:pPr>
        <w:spacing w:before="100" w:beforeAutospacing="1" w:after="100" w:afterAutospacing="1"/>
      </w:pPr>
      <w:r>
        <w:t>Über die in den vorstehenden Tabellen gemachten Angaben hinaus haben sich nachträgliche Korrekturen im Zusammenhang mit der KWKG-Umlage und der Offshore-Netzumlage</w:t>
      </w:r>
      <w:r>
        <w:rPr>
          <w:rStyle w:val="Funotenzeichen"/>
        </w:rPr>
        <w:footnoteReference w:id="15"/>
      </w:r>
      <w:r>
        <w:t xml:space="preserve"> gegenüber der Abrechnung nach § 27 Abs. 3 Nr. 2 KWKG 2020 und nach § 17f Abs. 5 Satz 2 EnWG i.V.m. § 27 Abs. 3 Nr. 2 KWKG 2020 für ein vergangenes Kalenderjahr ergeben. Die nachfolgende Tabelle gibt diese Änderungen jahresgenau wieder: </w:t>
      </w:r>
    </w:p>
    <w:p w14:paraId="74D76BDE" w14:textId="77777777" w:rsidR="00F93805" w:rsidRDefault="00F93805" w:rsidP="00F93805">
      <w:pPr>
        <w:spacing w:before="100" w:beforeAutospacing="1" w:after="100" w:afterAutospacing="1"/>
      </w:pPr>
      <w:r>
        <w:t>[</w:t>
      </w:r>
      <w:r>
        <w:rPr>
          <w:i/>
          <w:iCs/>
        </w:rPr>
        <w:t>Sofern das Unternehmen in einem Kalenderjahr nach § 63 ff. EEG 2017 begrenzt war, für das eine nachträgliche Korrektur zu melden ist, kann das vorliegende Muster nicht verwendet werden.</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709"/>
        <w:gridCol w:w="1983"/>
        <w:gridCol w:w="2265"/>
        <w:gridCol w:w="2124"/>
        <w:gridCol w:w="1973"/>
      </w:tblGrid>
      <w:tr w:rsidR="00F93805" w14:paraId="4B284A77" w14:textId="77777777" w:rsidTr="00521165">
        <w:trPr>
          <w:tblHeader/>
        </w:trPr>
        <w:tc>
          <w:tcPr>
            <w:tcW w:w="724" w:type="dxa"/>
            <w:tcBorders>
              <w:top w:val="outset" w:sz="6" w:space="0" w:color="auto"/>
              <w:left w:val="outset" w:sz="6" w:space="0" w:color="auto"/>
              <w:bottom w:val="outset" w:sz="6" w:space="0" w:color="auto"/>
              <w:right w:val="outset" w:sz="6" w:space="0" w:color="auto"/>
            </w:tcBorders>
            <w:vAlign w:val="bottom"/>
            <w:hideMark/>
          </w:tcPr>
          <w:p w14:paraId="07521804" w14:textId="77777777" w:rsidR="00F93805" w:rsidRDefault="00F93805" w:rsidP="00521165">
            <w:pPr>
              <w:pStyle w:val="idwtababs"/>
              <w:spacing w:after="0" w:line="240" w:lineRule="auto"/>
            </w:pPr>
            <w:r>
              <w:rPr>
                <w:b/>
                <w:bCs w:val="0"/>
              </w:rPr>
              <w:lastRenderedPageBreak/>
              <w:t>Lfd. Nr.</w:t>
            </w:r>
          </w:p>
        </w:tc>
        <w:tc>
          <w:tcPr>
            <w:tcW w:w="2047" w:type="dxa"/>
            <w:tcBorders>
              <w:top w:val="outset" w:sz="6" w:space="0" w:color="auto"/>
              <w:left w:val="outset" w:sz="6" w:space="0" w:color="auto"/>
              <w:bottom w:val="outset" w:sz="6" w:space="0" w:color="auto"/>
              <w:right w:val="outset" w:sz="6" w:space="0" w:color="auto"/>
            </w:tcBorders>
            <w:vAlign w:val="bottom"/>
            <w:hideMark/>
          </w:tcPr>
          <w:p w14:paraId="7370085F" w14:textId="77777777" w:rsidR="00F93805" w:rsidRDefault="00F93805" w:rsidP="00521165">
            <w:pPr>
              <w:pStyle w:val="idwtababs"/>
              <w:spacing w:after="0" w:line="240" w:lineRule="auto"/>
            </w:pPr>
            <w:r>
              <w:rPr>
                <w:b/>
                <w:bCs w:val="0"/>
              </w:rPr>
              <w:t>Korrektur für das Kalenderjahr</w:t>
            </w:r>
          </w:p>
        </w:tc>
        <w:tc>
          <w:tcPr>
            <w:tcW w:w="2339" w:type="dxa"/>
            <w:tcBorders>
              <w:top w:val="outset" w:sz="6" w:space="0" w:color="auto"/>
              <w:left w:val="outset" w:sz="6" w:space="0" w:color="auto"/>
              <w:bottom w:val="outset" w:sz="6" w:space="0" w:color="auto"/>
              <w:right w:val="outset" w:sz="6" w:space="0" w:color="auto"/>
            </w:tcBorders>
            <w:vAlign w:val="bottom"/>
            <w:hideMark/>
          </w:tcPr>
          <w:p w14:paraId="2BFE2A2F" w14:textId="77777777" w:rsidR="00F93805" w:rsidRDefault="00F93805" w:rsidP="00521165">
            <w:pPr>
              <w:pStyle w:val="idwtababs"/>
              <w:spacing w:after="0" w:line="240" w:lineRule="auto"/>
            </w:pPr>
            <w:r>
              <w:rPr>
                <w:b/>
                <w:bCs w:val="0"/>
              </w:rPr>
              <w:t xml:space="preserve">Abnahmestelle lt. Antrag beim BAFA </w:t>
            </w:r>
          </w:p>
        </w:tc>
        <w:tc>
          <w:tcPr>
            <w:tcW w:w="2193" w:type="dxa"/>
            <w:tcBorders>
              <w:top w:val="outset" w:sz="6" w:space="0" w:color="auto"/>
              <w:left w:val="outset" w:sz="6" w:space="0" w:color="auto"/>
              <w:bottom w:val="outset" w:sz="6" w:space="0" w:color="auto"/>
              <w:right w:val="outset" w:sz="6" w:space="0" w:color="auto"/>
            </w:tcBorders>
            <w:vAlign w:val="bottom"/>
            <w:hideMark/>
          </w:tcPr>
          <w:p w14:paraId="50A528B6" w14:textId="77777777" w:rsidR="00F93805" w:rsidRDefault="00F93805" w:rsidP="00521165">
            <w:pPr>
              <w:pStyle w:val="idwtababs"/>
              <w:spacing w:after="0" w:line="240" w:lineRule="auto"/>
              <w:jc w:val="center"/>
            </w:pPr>
            <w:r>
              <w:rPr>
                <w:b/>
                <w:bCs w:val="0"/>
              </w:rPr>
              <w:t>Änderung der aus dem Netz bezogenen und selbst verbrauchten Strommengen</w:t>
            </w:r>
          </w:p>
          <w:p w14:paraId="6B17AD93" w14:textId="77777777" w:rsidR="00F93805" w:rsidRDefault="00F93805" w:rsidP="00521165">
            <w:pPr>
              <w:pStyle w:val="idwtababs"/>
              <w:spacing w:after="0" w:line="240" w:lineRule="auto"/>
              <w:jc w:val="center"/>
            </w:pPr>
            <w:r>
              <w:rPr>
                <w:b/>
                <w:bCs w:val="0"/>
              </w:rPr>
              <w:t>[kWh]</w:t>
            </w:r>
          </w:p>
        </w:tc>
        <w:tc>
          <w:tcPr>
            <w:tcW w:w="2036" w:type="dxa"/>
            <w:tcBorders>
              <w:top w:val="outset" w:sz="6" w:space="0" w:color="auto"/>
              <w:left w:val="outset" w:sz="6" w:space="0" w:color="auto"/>
              <w:bottom w:val="outset" w:sz="6" w:space="0" w:color="auto"/>
              <w:right w:val="outset" w:sz="6" w:space="0" w:color="auto"/>
            </w:tcBorders>
            <w:vAlign w:val="bottom"/>
            <w:hideMark/>
          </w:tcPr>
          <w:p w14:paraId="066AC9FB" w14:textId="77777777" w:rsidR="00F93805" w:rsidRDefault="00F93805" w:rsidP="00521165">
            <w:pPr>
              <w:pStyle w:val="idwtababs"/>
              <w:spacing w:after="0" w:line="240" w:lineRule="auto"/>
              <w:jc w:val="center"/>
            </w:pPr>
            <w:r>
              <w:rPr>
                <w:b/>
                <w:bCs w:val="0"/>
              </w:rPr>
              <w:t>Änderung der aus dem Netz bezogenen und weitergeleiteten Strommengen</w:t>
            </w:r>
          </w:p>
          <w:p w14:paraId="49D3531D" w14:textId="77777777" w:rsidR="00F93805" w:rsidRDefault="00F93805" w:rsidP="00521165">
            <w:pPr>
              <w:pStyle w:val="idwtababs"/>
              <w:spacing w:after="0" w:line="240" w:lineRule="auto"/>
              <w:jc w:val="center"/>
            </w:pPr>
            <w:r>
              <w:rPr>
                <w:b/>
                <w:bCs w:val="0"/>
              </w:rPr>
              <w:t>[kWh]</w:t>
            </w:r>
          </w:p>
        </w:tc>
      </w:tr>
      <w:tr w:rsidR="00F93805" w14:paraId="7B69ADB7" w14:textId="77777777" w:rsidTr="00521165">
        <w:tc>
          <w:tcPr>
            <w:tcW w:w="724" w:type="dxa"/>
            <w:tcBorders>
              <w:top w:val="outset" w:sz="6" w:space="0" w:color="auto"/>
              <w:left w:val="outset" w:sz="6" w:space="0" w:color="auto"/>
              <w:bottom w:val="outset" w:sz="6" w:space="0" w:color="auto"/>
              <w:right w:val="outset" w:sz="6" w:space="0" w:color="auto"/>
            </w:tcBorders>
            <w:hideMark/>
          </w:tcPr>
          <w:p w14:paraId="63BD8348"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78624901" w14:textId="77777777" w:rsidR="00F93805" w:rsidRDefault="00F93805" w:rsidP="00521165">
            <w:pPr>
              <w:pStyle w:val="idwtababs"/>
              <w:spacing w:after="0" w:line="240" w:lineRule="auto"/>
            </w:pPr>
            <w:r>
              <w:t> </w:t>
            </w:r>
          </w:p>
        </w:tc>
        <w:tc>
          <w:tcPr>
            <w:tcW w:w="2339" w:type="dxa"/>
            <w:tcBorders>
              <w:top w:val="outset" w:sz="6" w:space="0" w:color="auto"/>
              <w:left w:val="outset" w:sz="6" w:space="0" w:color="auto"/>
              <w:bottom w:val="outset" w:sz="6" w:space="0" w:color="auto"/>
              <w:right w:val="outset" w:sz="6" w:space="0" w:color="auto"/>
            </w:tcBorders>
            <w:hideMark/>
          </w:tcPr>
          <w:p w14:paraId="6D97A21F" w14:textId="77777777" w:rsidR="00F93805" w:rsidRDefault="00F93805" w:rsidP="00521165">
            <w:pPr>
              <w:pStyle w:val="idwtababs"/>
              <w:spacing w:after="0" w:line="240" w:lineRule="auto"/>
            </w:pPr>
            <w:r>
              <w:t> </w:t>
            </w:r>
          </w:p>
        </w:tc>
        <w:tc>
          <w:tcPr>
            <w:tcW w:w="2193" w:type="dxa"/>
            <w:tcBorders>
              <w:top w:val="outset" w:sz="6" w:space="0" w:color="auto"/>
              <w:left w:val="outset" w:sz="6" w:space="0" w:color="auto"/>
              <w:bottom w:val="outset" w:sz="6" w:space="0" w:color="auto"/>
              <w:right w:val="outset" w:sz="6" w:space="0" w:color="auto"/>
            </w:tcBorders>
            <w:hideMark/>
          </w:tcPr>
          <w:p w14:paraId="6D337BB7" w14:textId="77777777" w:rsidR="00F93805" w:rsidRDefault="00F93805" w:rsidP="00521165">
            <w:pPr>
              <w:pStyle w:val="idwtababs"/>
              <w:spacing w:after="0" w:line="240" w:lineRule="auto"/>
            </w:pPr>
            <w:r>
              <w:t> </w:t>
            </w:r>
          </w:p>
        </w:tc>
        <w:tc>
          <w:tcPr>
            <w:tcW w:w="2036" w:type="dxa"/>
            <w:tcBorders>
              <w:top w:val="outset" w:sz="6" w:space="0" w:color="auto"/>
              <w:left w:val="outset" w:sz="6" w:space="0" w:color="auto"/>
              <w:bottom w:val="outset" w:sz="6" w:space="0" w:color="auto"/>
              <w:right w:val="outset" w:sz="6" w:space="0" w:color="auto"/>
            </w:tcBorders>
            <w:hideMark/>
          </w:tcPr>
          <w:p w14:paraId="6B1E1071" w14:textId="77777777" w:rsidR="00F93805" w:rsidRDefault="00F93805" w:rsidP="00521165">
            <w:pPr>
              <w:pStyle w:val="idwtababs"/>
              <w:spacing w:after="0" w:line="240" w:lineRule="auto"/>
            </w:pPr>
            <w:r>
              <w:t> </w:t>
            </w:r>
          </w:p>
        </w:tc>
      </w:tr>
      <w:tr w:rsidR="00F93805" w14:paraId="1B62DBAD" w14:textId="77777777" w:rsidTr="00521165">
        <w:tc>
          <w:tcPr>
            <w:tcW w:w="724" w:type="dxa"/>
            <w:tcBorders>
              <w:top w:val="outset" w:sz="6" w:space="0" w:color="auto"/>
              <w:left w:val="outset" w:sz="6" w:space="0" w:color="auto"/>
              <w:bottom w:val="outset" w:sz="6" w:space="0" w:color="auto"/>
              <w:right w:val="outset" w:sz="6" w:space="0" w:color="auto"/>
            </w:tcBorders>
            <w:hideMark/>
          </w:tcPr>
          <w:p w14:paraId="203A50A0"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7833C970" w14:textId="77777777" w:rsidR="00F93805" w:rsidRDefault="00F93805" w:rsidP="00521165">
            <w:pPr>
              <w:pStyle w:val="idwtababs"/>
              <w:spacing w:after="0" w:line="240" w:lineRule="auto"/>
            </w:pPr>
            <w:r>
              <w:t> </w:t>
            </w:r>
          </w:p>
        </w:tc>
        <w:tc>
          <w:tcPr>
            <w:tcW w:w="2339" w:type="dxa"/>
            <w:tcBorders>
              <w:top w:val="outset" w:sz="6" w:space="0" w:color="auto"/>
              <w:left w:val="outset" w:sz="6" w:space="0" w:color="auto"/>
              <w:bottom w:val="outset" w:sz="6" w:space="0" w:color="auto"/>
              <w:right w:val="outset" w:sz="6" w:space="0" w:color="auto"/>
            </w:tcBorders>
            <w:hideMark/>
          </w:tcPr>
          <w:p w14:paraId="75C3BA2E" w14:textId="77777777" w:rsidR="00F93805" w:rsidRDefault="00F93805" w:rsidP="00521165">
            <w:pPr>
              <w:pStyle w:val="idwtababs"/>
              <w:spacing w:after="0" w:line="240" w:lineRule="auto"/>
            </w:pPr>
            <w:r>
              <w:t> </w:t>
            </w:r>
          </w:p>
        </w:tc>
        <w:tc>
          <w:tcPr>
            <w:tcW w:w="2193" w:type="dxa"/>
            <w:tcBorders>
              <w:top w:val="outset" w:sz="6" w:space="0" w:color="auto"/>
              <w:left w:val="outset" w:sz="6" w:space="0" w:color="auto"/>
              <w:bottom w:val="outset" w:sz="6" w:space="0" w:color="auto"/>
              <w:right w:val="outset" w:sz="6" w:space="0" w:color="auto"/>
            </w:tcBorders>
            <w:hideMark/>
          </w:tcPr>
          <w:p w14:paraId="70CA7783" w14:textId="77777777" w:rsidR="00F93805" w:rsidRDefault="00F93805" w:rsidP="00521165">
            <w:pPr>
              <w:pStyle w:val="idwtababs"/>
              <w:spacing w:after="0" w:line="240" w:lineRule="auto"/>
            </w:pPr>
            <w:r>
              <w:t> </w:t>
            </w:r>
          </w:p>
        </w:tc>
        <w:tc>
          <w:tcPr>
            <w:tcW w:w="2036" w:type="dxa"/>
            <w:tcBorders>
              <w:top w:val="outset" w:sz="6" w:space="0" w:color="auto"/>
              <w:left w:val="outset" w:sz="6" w:space="0" w:color="auto"/>
              <w:bottom w:val="outset" w:sz="6" w:space="0" w:color="auto"/>
              <w:right w:val="outset" w:sz="6" w:space="0" w:color="auto"/>
            </w:tcBorders>
            <w:hideMark/>
          </w:tcPr>
          <w:p w14:paraId="2257BFB9" w14:textId="77777777" w:rsidR="00F93805" w:rsidRDefault="00F93805" w:rsidP="00521165">
            <w:pPr>
              <w:pStyle w:val="idwtababs"/>
              <w:spacing w:after="0" w:line="240" w:lineRule="auto"/>
            </w:pPr>
            <w:r>
              <w:t> </w:t>
            </w:r>
          </w:p>
        </w:tc>
      </w:tr>
      <w:tr w:rsidR="00F93805" w14:paraId="681AB00D" w14:textId="77777777" w:rsidTr="00521165">
        <w:tc>
          <w:tcPr>
            <w:tcW w:w="724" w:type="dxa"/>
            <w:tcBorders>
              <w:top w:val="outset" w:sz="6" w:space="0" w:color="auto"/>
              <w:left w:val="outset" w:sz="6" w:space="0" w:color="auto"/>
              <w:bottom w:val="outset" w:sz="6" w:space="0" w:color="auto"/>
              <w:right w:val="outset" w:sz="6" w:space="0" w:color="auto"/>
            </w:tcBorders>
            <w:hideMark/>
          </w:tcPr>
          <w:p w14:paraId="3A92298E" w14:textId="77777777" w:rsidR="00F93805" w:rsidRDefault="00F93805" w:rsidP="00521165">
            <w:pPr>
              <w:pStyle w:val="idwtababs"/>
              <w:spacing w:after="0" w:line="240" w:lineRule="auto"/>
            </w:pPr>
            <w:r>
              <w:t> </w:t>
            </w:r>
          </w:p>
        </w:tc>
        <w:tc>
          <w:tcPr>
            <w:tcW w:w="2047" w:type="dxa"/>
            <w:tcBorders>
              <w:top w:val="outset" w:sz="6" w:space="0" w:color="auto"/>
              <w:left w:val="outset" w:sz="6" w:space="0" w:color="auto"/>
              <w:bottom w:val="outset" w:sz="6" w:space="0" w:color="auto"/>
              <w:right w:val="outset" w:sz="6" w:space="0" w:color="auto"/>
            </w:tcBorders>
            <w:hideMark/>
          </w:tcPr>
          <w:p w14:paraId="1450FEC9" w14:textId="77777777" w:rsidR="00F93805" w:rsidRDefault="00F93805" w:rsidP="00521165">
            <w:pPr>
              <w:pStyle w:val="idwtababs"/>
              <w:spacing w:after="0" w:line="240" w:lineRule="auto"/>
            </w:pPr>
            <w:r>
              <w:t> </w:t>
            </w:r>
          </w:p>
        </w:tc>
        <w:tc>
          <w:tcPr>
            <w:tcW w:w="2339" w:type="dxa"/>
            <w:tcBorders>
              <w:top w:val="outset" w:sz="6" w:space="0" w:color="auto"/>
              <w:left w:val="outset" w:sz="6" w:space="0" w:color="auto"/>
              <w:bottom w:val="outset" w:sz="6" w:space="0" w:color="auto"/>
              <w:right w:val="outset" w:sz="6" w:space="0" w:color="auto"/>
            </w:tcBorders>
            <w:hideMark/>
          </w:tcPr>
          <w:p w14:paraId="024B2277" w14:textId="77777777" w:rsidR="00F93805" w:rsidRDefault="00F93805" w:rsidP="00521165">
            <w:pPr>
              <w:pStyle w:val="idwtababs"/>
              <w:spacing w:after="0" w:line="240" w:lineRule="auto"/>
            </w:pPr>
            <w:r>
              <w:t> </w:t>
            </w:r>
          </w:p>
        </w:tc>
        <w:tc>
          <w:tcPr>
            <w:tcW w:w="2193" w:type="dxa"/>
            <w:tcBorders>
              <w:top w:val="outset" w:sz="6" w:space="0" w:color="auto"/>
              <w:left w:val="outset" w:sz="6" w:space="0" w:color="auto"/>
              <w:bottom w:val="outset" w:sz="6" w:space="0" w:color="auto"/>
              <w:right w:val="outset" w:sz="6" w:space="0" w:color="auto"/>
            </w:tcBorders>
            <w:hideMark/>
          </w:tcPr>
          <w:p w14:paraId="1775E09C" w14:textId="77777777" w:rsidR="00F93805" w:rsidRDefault="00F93805" w:rsidP="00521165">
            <w:pPr>
              <w:pStyle w:val="idwtababs"/>
              <w:spacing w:after="0" w:line="240" w:lineRule="auto"/>
            </w:pPr>
            <w:r>
              <w:t> </w:t>
            </w:r>
          </w:p>
        </w:tc>
        <w:tc>
          <w:tcPr>
            <w:tcW w:w="2036" w:type="dxa"/>
            <w:tcBorders>
              <w:top w:val="outset" w:sz="6" w:space="0" w:color="auto"/>
              <w:left w:val="outset" w:sz="6" w:space="0" w:color="auto"/>
              <w:bottom w:val="outset" w:sz="6" w:space="0" w:color="auto"/>
              <w:right w:val="outset" w:sz="6" w:space="0" w:color="auto"/>
            </w:tcBorders>
            <w:hideMark/>
          </w:tcPr>
          <w:p w14:paraId="20368F0D" w14:textId="77777777" w:rsidR="00F93805" w:rsidRDefault="00F93805" w:rsidP="00521165">
            <w:pPr>
              <w:pStyle w:val="idwtababs"/>
              <w:spacing w:after="0" w:line="240" w:lineRule="auto"/>
            </w:pPr>
            <w:r>
              <w:t> </w:t>
            </w:r>
          </w:p>
        </w:tc>
      </w:tr>
    </w:tbl>
    <w:p w14:paraId="62E0C3C1" w14:textId="77777777" w:rsidR="00F93805" w:rsidRDefault="00F93805" w:rsidP="00F93805">
      <w:pPr>
        <w:spacing w:before="100" w:beforeAutospacing="1" w:after="100" w:afterAutospacing="1"/>
      </w:pPr>
      <w:r w:rsidRPr="000C34E3">
        <w:t xml:space="preserve">Die in der vorstehenden Tabelle ausgewiesenen </w:t>
      </w:r>
      <w:r w:rsidRPr="000C34E3">
        <w:rPr>
          <w:rFonts w:hint="eastAsia"/>
        </w:rPr>
        <w:t>Ä</w:t>
      </w:r>
      <w:r w:rsidRPr="000C34E3">
        <w:t>nderungen der aus dem Netz bezogenen und weitergeleiteten Strommengen teilen sich – vor Ber</w:t>
      </w:r>
      <w:r w:rsidRPr="000C34E3">
        <w:rPr>
          <w:rFonts w:hint="eastAsia"/>
        </w:rPr>
        <w:t>ü</w:t>
      </w:r>
      <w:r w:rsidRPr="000C34E3">
        <w:t xml:space="preserve">cksichtigung des </w:t>
      </w:r>
      <w:r w:rsidRPr="000C34E3">
        <w:rPr>
          <w:rFonts w:hint="eastAsia"/>
        </w:rPr>
        <w:t>§</w:t>
      </w:r>
      <w:r w:rsidRPr="000C34E3">
        <w:t xml:space="preserve"> 27b KWKG 2020 i.V.m. </w:t>
      </w:r>
      <w:r w:rsidRPr="000C34E3">
        <w:rPr>
          <w:rFonts w:hint="eastAsia"/>
        </w:rPr>
        <w:t>§</w:t>
      </w:r>
      <w:r w:rsidRPr="000C34E3">
        <w:t xml:space="preserve"> 61l Abs. 1 EEG 2021 und </w:t>
      </w:r>
      <w:r w:rsidRPr="000C34E3">
        <w:rPr>
          <w:rFonts w:hint="eastAsia"/>
        </w:rPr>
        <w:t>§</w:t>
      </w:r>
      <w:r w:rsidRPr="000C34E3">
        <w:t xml:space="preserve"> 17f Abs. 5 Satz 2 EnWG i.V.m. </w:t>
      </w:r>
      <w:r w:rsidRPr="000C34E3">
        <w:rPr>
          <w:rFonts w:hint="eastAsia"/>
        </w:rPr>
        <w:t>§</w:t>
      </w:r>
      <w:r w:rsidRPr="000C34E3">
        <w:t xml:space="preserve"> 27b KWKG 2020 i.V.m. </w:t>
      </w:r>
      <w:r w:rsidRPr="000C34E3">
        <w:rPr>
          <w:rFonts w:hint="eastAsia"/>
        </w:rPr>
        <w:t>§</w:t>
      </w:r>
      <w:r w:rsidRPr="000C34E3">
        <w:t> 61l Abs. 1 EEG 2021 – auf die folgenden Letztverbrauchskategorien auf:</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980"/>
        <w:gridCol w:w="4672"/>
        <w:gridCol w:w="2402"/>
      </w:tblGrid>
      <w:tr w:rsidR="00F93805" w14:paraId="521D5D56" w14:textId="77777777" w:rsidTr="00521165">
        <w:trPr>
          <w:tblHeader/>
        </w:trPr>
        <w:tc>
          <w:tcPr>
            <w:tcW w:w="2039" w:type="dxa"/>
            <w:tcBorders>
              <w:top w:val="outset" w:sz="6" w:space="0" w:color="auto"/>
              <w:left w:val="outset" w:sz="6" w:space="0" w:color="auto"/>
              <w:bottom w:val="outset" w:sz="6" w:space="0" w:color="auto"/>
              <w:right w:val="outset" w:sz="6" w:space="0" w:color="auto"/>
            </w:tcBorders>
            <w:vAlign w:val="bottom"/>
            <w:hideMark/>
          </w:tcPr>
          <w:p w14:paraId="63C2A591" w14:textId="77777777" w:rsidR="00F93805" w:rsidRDefault="00F93805" w:rsidP="00521165">
            <w:pPr>
              <w:pStyle w:val="idwtababs"/>
              <w:spacing w:after="0" w:line="240" w:lineRule="auto"/>
            </w:pPr>
            <w:r>
              <w:rPr>
                <w:b/>
                <w:bCs w:val="0"/>
              </w:rPr>
              <w:t>Betrifft Korrektur mit lfd. Nr.</w:t>
            </w:r>
          </w:p>
        </w:tc>
        <w:tc>
          <w:tcPr>
            <w:tcW w:w="4825" w:type="dxa"/>
            <w:tcBorders>
              <w:top w:val="outset" w:sz="6" w:space="0" w:color="auto"/>
              <w:left w:val="outset" w:sz="6" w:space="0" w:color="auto"/>
              <w:bottom w:val="outset" w:sz="6" w:space="0" w:color="auto"/>
              <w:right w:val="outset" w:sz="6" w:space="0" w:color="auto"/>
            </w:tcBorders>
            <w:vAlign w:val="bottom"/>
            <w:hideMark/>
          </w:tcPr>
          <w:p w14:paraId="3D569F71" w14:textId="77777777" w:rsidR="00F93805" w:rsidRDefault="00F93805" w:rsidP="00521165">
            <w:pPr>
              <w:pStyle w:val="idwtababs"/>
              <w:spacing w:after="0" w:line="240" w:lineRule="auto"/>
            </w:pPr>
            <w:proofErr w:type="spellStart"/>
            <w:r>
              <w:rPr>
                <w:b/>
                <w:bCs w:val="0"/>
              </w:rPr>
              <w:t>Letztverbrauchskategorie</w:t>
            </w:r>
            <w:r w:rsidRPr="000C34E3">
              <w:rPr>
                <w:b/>
                <w:bCs w:val="0"/>
                <w:vertAlign w:val="superscript"/>
              </w:rPr>
              <w:t>a</w:t>
            </w:r>
            <w:proofErr w:type="spellEnd"/>
            <w:r w:rsidRPr="000C34E3">
              <w:rPr>
                <w:b/>
                <w:bCs w:val="0"/>
                <w:vertAlign w:val="superscript"/>
              </w:rPr>
              <w:t>)</w:t>
            </w:r>
          </w:p>
        </w:tc>
        <w:tc>
          <w:tcPr>
            <w:tcW w:w="2475" w:type="dxa"/>
            <w:tcBorders>
              <w:top w:val="outset" w:sz="6" w:space="0" w:color="auto"/>
              <w:left w:val="outset" w:sz="6" w:space="0" w:color="auto"/>
              <w:bottom w:val="outset" w:sz="6" w:space="0" w:color="auto"/>
              <w:right w:val="outset" w:sz="6" w:space="0" w:color="auto"/>
            </w:tcBorders>
            <w:vAlign w:val="bottom"/>
            <w:hideMark/>
          </w:tcPr>
          <w:p w14:paraId="3F2F7DE1" w14:textId="77777777" w:rsidR="00F93805" w:rsidRDefault="00F93805" w:rsidP="00521165">
            <w:pPr>
              <w:pStyle w:val="idwtababs"/>
              <w:spacing w:after="0" w:line="240" w:lineRule="auto"/>
              <w:jc w:val="center"/>
            </w:pPr>
            <w:r>
              <w:rPr>
                <w:b/>
                <w:bCs w:val="0"/>
              </w:rPr>
              <w:t>Änderung der aus dem Netz bezogenen und weitergeleiteten Strommengen</w:t>
            </w:r>
          </w:p>
          <w:p w14:paraId="1BFCF3B0" w14:textId="77777777" w:rsidR="00F93805" w:rsidRDefault="00F93805" w:rsidP="00521165">
            <w:pPr>
              <w:pStyle w:val="idwtababs"/>
              <w:spacing w:after="0" w:line="240" w:lineRule="auto"/>
              <w:jc w:val="center"/>
            </w:pPr>
            <w:r>
              <w:rPr>
                <w:b/>
                <w:bCs w:val="0"/>
              </w:rPr>
              <w:t>[kWh]</w:t>
            </w:r>
          </w:p>
        </w:tc>
      </w:tr>
      <w:tr w:rsidR="00F93805" w14:paraId="6E6C94A0" w14:textId="77777777" w:rsidTr="00521165">
        <w:tc>
          <w:tcPr>
            <w:tcW w:w="2039" w:type="dxa"/>
            <w:tcBorders>
              <w:top w:val="outset" w:sz="6" w:space="0" w:color="auto"/>
              <w:left w:val="outset" w:sz="6" w:space="0" w:color="auto"/>
              <w:bottom w:val="outset" w:sz="6" w:space="0" w:color="auto"/>
              <w:right w:val="outset" w:sz="6" w:space="0" w:color="auto"/>
            </w:tcBorders>
            <w:hideMark/>
          </w:tcPr>
          <w:p w14:paraId="4B928123" w14:textId="77777777" w:rsidR="00F93805" w:rsidRDefault="00F93805" w:rsidP="00521165">
            <w:pPr>
              <w:pStyle w:val="idwtababs"/>
              <w:spacing w:after="0" w:line="240" w:lineRule="auto"/>
            </w:pPr>
            <w:r>
              <w:t> </w:t>
            </w:r>
          </w:p>
        </w:tc>
        <w:tc>
          <w:tcPr>
            <w:tcW w:w="4825" w:type="dxa"/>
            <w:tcBorders>
              <w:top w:val="outset" w:sz="6" w:space="0" w:color="auto"/>
              <w:left w:val="outset" w:sz="6" w:space="0" w:color="auto"/>
              <w:bottom w:val="outset" w:sz="6" w:space="0" w:color="auto"/>
              <w:right w:val="outset" w:sz="6" w:space="0" w:color="auto"/>
            </w:tcBorders>
            <w:hideMark/>
          </w:tcPr>
          <w:p w14:paraId="4E70EDD6" w14:textId="77777777" w:rsidR="00F93805" w:rsidRDefault="00F93805" w:rsidP="00521165">
            <w:pPr>
              <w:pStyle w:val="idwtababs"/>
              <w:spacing w:after="0" w:line="240" w:lineRule="auto"/>
            </w:pPr>
            <w:r>
              <w:t> </w:t>
            </w:r>
          </w:p>
        </w:tc>
        <w:tc>
          <w:tcPr>
            <w:tcW w:w="2475" w:type="dxa"/>
            <w:tcBorders>
              <w:top w:val="outset" w:sz="6" w:space="0" w:color="auto"/>
              <w:left w:val="outset" w:sz="6" w:space="0" w:color="auto"/>
              <w:bottom w:val="outset" w:sz="6" w:space="0" w:color="auto"/>
              <w:right w:val="outset" w:sz="6" w:space="0" w:color="auto"/>
            </w:tcBorders>
            <w:hideMark/>
          </w:tcPr>
          <w:p w14:paraId="5D610794" w14:textId="77777777" w:rsidR="00F93805" w:rsidRDefault="00F93805" w:rsidP="00521165">
            <w:pPr>
              <w:pStyle w:val="idwtababs"/>
              <w:spacing w:after="0" w:line="240" w:lineRule="auto"/>
            </w:pPr>
            <w:r>
              <w:t> </w:t>
            </w:r>
          </w:p>
        </w:tc>
      </w:tr>
      <w:tr w:rsidR="00F93805" w14:paraId="40117D18" w14:textId="77777777" w:rsidTr="00521165">
        <w:tc>
          <w:tcPr>
            <w:tcW w:w="2039" w:type="dxa"/>
            <w:tcBorders>
              <w:top w:val="outset" w:sz="6" w:space="0" w:color="auto"/>
              <w:left w:val="outset" w:sz="6" w:space="0" w:color="auto"/>
              <w:bottom w:val="outset" w:sz="6" w:space="0" w:color="auto"/>
              <w:right w:val="outset" w:sz="6" w:space="0" w:color="auto"/>
            </w:tcBorders>
            <w:hideMark/>
          </w:tcPr>
          <w:p w14:paraId="568EB27D" w14:textId="77777777" w:rsidR="00F93805" w:rsidRDefault="00F93805" w:rsidP="00521165">
            <w:pPr>
              <w:pStyle w:val="idwtababs"/>
              <w:spacing w:after="0" w:line="240" w:lineRule="auto"/>
            </w:pPr>
            <w:r>
              <w:t> </w:t>
            </w:r>
          </w:p>
        </w:tc>
        <w:tc>
          <w:tcPr>
            <w:tcW w:w="4825" w:type="dxa"/>
            <w:tcBorders>
              <w:top w:val="outset" w:sz="6" w:space="0" w:color="auto"/>
              <w:left w:val="outset" w:sz="6" w:space="0" w:color="auto"/>
              <w:bottom w:val="outset" w:sz="6" w:space="0" w:color="auto"/>
              <w:right w:val="outset" w:sz="6" w:space="0" w:color="auto"/>
            </w:tcBorders>
            <w:hideMark/>
          </w:tcPr>
          <w:p w14:paraId="3B6242B2" w14:textId="77777777" w:rsidR="00F93805" w:rsidRDefault="00F93805" w:rsidP="00521165">
            <w:pPr>
              <w:pStyle w:val="idwtababs"/>
              <w:spacing w:after="0" w:line="240" w:lineRule="auto"/>
            </w:pPr>
            <w:r>
              <w:t> </w:t>
            </w:r>
          </w:p>
        </w:tc>
        <w:tc>
          <w:tcPr>
            <w:tcW w:w="2475" w:type="dxa"/>
            <w:tcBorders>
              <w:top w:val="outset" w:sz="6" w:space="0" w:color="auto"/>
              <w:left w:val="outset" w:sz="6" w:space="0" w:color="auto"/>
              <w:bottom w:val="outset" w:sz="6" w:space="0" w:color="auto"/>
              <w:right w:val="outset" w:sz="6" w:space="0" w:color="auto"/>
            </w:tcBorders>
            <w:hideMark/>
          </w:tcPr>
          <w:p w14:paraId="43A585F9" w14:textId="77777777" w:rsidR="00F93805" w:rsidRDefault="00F93805" w:rsidP="00521165">
            <w:pPr>
              <w:pStyle w:val="idwtababs"/>
              <w:spacing w:after="0" w:line="240" w:lineRule="auto"/>
            </w:pPr>
            <w:r>
              <w:t> </w:t>
            </w:r>
          </w:p>
        </w:tc>
      </w:tr>
      <w:tr w:rsidR="00F93805" w14:paraId="45CC9C79" w14:textId="77777777" w:rsidTr="00521165">
        <w:tc>
          <w:tcPr>
            <w:tcW w:w="2039" w:type="dxa"/>
            <w:tcBorders>
              <w:top w:val="outset" w:sz="6" w:space="0" w:color="auto"/>
              <w:left w:val="outset" w:sz="6" w:space="0" w:color="auto"/>
              <w:bottom w:val="outset" w:sz="6" w:space="0" w:color="auto"/>
              <w:right w:val="outset" w:sz="6" w:space="0" w:color="auto"/>
            </w:tcBorders>
            <w:hideMark/>
          </w:tcPr>
          <w:p w14:paraId="79F8E12D" w14:textId="77777777" w:rsidR="00F93805" w:rsidRDefault="00F93805" w:rsidP="00521165">
            <w:pPr>
              <w:pStyle w:val="idwtababs"/>
              <w:spacing w:after="0" w:line="240" w:lineRule="auto"/>
            </w:pPr>
            <w:r>
              <w:t> </w:t>
            </w:r>
          </w:p>
        </w:tc>
        <w:tc>
          <w:tcPr>
            <w:tcW w:w="4825" w:type="dxa"/>
            <w:tcBorders>
              <w:top w:val="outset" w:sz="6" w:space="0" w:color="auto"/>
              <w:left w:val="outset" w:sz="6" w:space="0" w:color="auto"/>
              <w:bottom w:val="outset" w:sz="6" w:space="0" w:color="auto"/>
              <w:right w:val="outset" w:sz="6" w:space="0" w:color="auto"/>
            </w:tcBorders>
            <w:hideMark/>
          </w:tcPr>
          <w:p w14:paraId="5BE364EC" w14:textId="77777777" w:rsidR="00F93805" w:rsidRDefault="00F93805" w:rsidP="00521165">
            <w:pPr>
              <w:pStyle w:val="idwtababs"/>
              <w:spacing w:after="0" w:line="240" w:lineRule="auto"/>
            </w:pPr>
            <w:r>
              <w:t> </w:t>
            </w:r>
          </w:p>
        </w:tc>
        <w:tc>
          <w:tcPr>
            <w:tcW w:w="2475" w:type="dxa"/>
            <w:tcBorders>
              <w:top w:val="outset" w:sz="6" w:space="0" w:color="auto"/>
              <w:left w:val="outset" w:sz="6" w:space="0" w:color="auto"/>
              <w:bottom w:val="outset" w:sz="6" w:space="0" w:color="auto"/>
              <w:right w:val="outset" w:sz="6" w:space="0" w:color="auto"/>
            </w:tcBorders>
            <w:hideMark/>
          </w:tcPr>
          <w:p w14:paraId="3DA38907" w14:textId="77777777" w:rsidR="00F93805" w:rsidRDefault="00F93805" w:rsidP="00521165">
            <w:pPr>
              <w:pStyle w:val="idwtababs"/>
              <w:spacing w:after="0" w:line="240" w:lineRule="auto"/>
            </w:pPr>
            <w:r>
              <w:t> </w:t>
            </w:r>
          </w:p>
        </w:tc>
      </w:tr>
    </w:tbl>
    <w:p w14:paraId="559B9A02" w14:textId="77777777" w:rsidR="00F93805" w:rsidRPr="00E01EED" w:rsidRDefault="00F93805" w:rsidP="00F93805">
      <w:pPr>
        <w:spacing w:before="100" w:beforeAutospacing="1" w:after="100" w:afterAutospacing="1"/>
        <w:ind w:left="284" w:hanging="284"/>
        <w:rPr>
          <w:rFonts w:eastAsiaTheme="minorEastAsia"/>
          <w:sz w:val="18"/>
          <w:szCs w:val="18"/>
        </w:rPr>
      </w:pPr>
      <w:r w:rsidRPr="00245B19">
        <w:rPr>
          <w:szCs w:val="22"/>
          <w:vertAlign w:val="superscript"/>
        </w:rPr>
        <w:t>a)</w:t>
      </w:r>
      <w:r>
        <w:rPr>
          <w:sz w:val="18"/>
          <w:szCs w:val="18"/>
        </w:rPr>
        <w:tab/>
      </w:r>
      <w:r w:rsidRPr="00E01EED">
        <w:rPr>
          <w:sz w:val="18"/>
          <w:szCs w:val="18"/>
        </w:rPr>
        <w:t xml:space="preserve">Angabe der Rechtsgrundlage für die relevante Letztverbrauchskategorie, mit der die zu korrigierenden umlagepflichtigen Strommengen abgerechnet werden müssen. </w:t>
      </w:r>
    </w:p>
    <w:p w14:paraId="4D702694" w14:textId="77777777" w:rsidR="00F93805" w:rsidRDefault="00F93805" w:rsidP="00F93805">
      <w:pPr>
        <w:spacing w:before="100" w:beforeAutospacing="1" w:after="100" w:afterAutospacing="1"/>
      </w:pPr>
      <w:r w:rsidRPr="000C34E3">
        <w:t xml:space="preserve">Die nachfolgende Tabelle gibt im Hinblick auf die Verringerung der KWKG-Umlage und der Offshore-Netzumlage bei Stromspeichern i.S. des </w:t>
      </w:r>
      <w:r w:rsidRPr="000C34E3">
        <w:rPr>
          <w:rFonts w:hint="eastAsia"/>
        </w:rPr>
        <w:t>§</w:t>
      </w:r>
      <w:r w:rsidRPr="000C34E3">
        <w:t xml:space="preserve"> 27b KWKG 2020 i.V.m. </w:t>
      </w:r>
      <w:r w:rsidRPr="000C34E3">
        <w:rPr>
          <w:rFonts w:hint="eastAsia"/>
        </w:rPr>
        <w:t>§</w:t>
      </w:r>
      <w:r w:rsidRPr="000C34E3">
        <w:t xml:space="preserve"> 61l Abs. 1 EEG 2021 und </w:t>
      </w:r>
      <w:r w:rsidRPr="000C34E3">
        <w:rPr>
          <w:rFonts w:hint="eastAsia"/>
        </w:rPr>
        <w:t>§</w:t>
      </w:r>
      <w:r w:rsidRPr="000C34E3">
        <w:t xml:space="preserve"> 17f Abs. 5 Satz 2 EnWG i.V.m. </w:t>
      </w:r>
      <w:r w:rsidRPr="000C34E3">
        <w:rPr>
          <w:rFonts w:hint="eastAsia"/>
        </w:rPr>
        <w:t>§</w:t>
      </w:r>
      <w:r w:rsidRPr="000C34E3">
        <w:t xml:space="preserve"> 27b KWKG 2020 i.V.m. </w:t>
      </w:r>
      <w:r w:rsidRPr="000C34E3">
        <w:rPr>
          <w:rFonts w:hint="eastAsia"/>
        </w:rPr>
        <w:t>§</w:t>
      </w:r>
      <w:r w:rsidRPr="000C34E3">
        <w:t xml:space="preserve"> 61l Abs. 1 EEG 2021 jahresgenau </w:t>
      </w:r>
      <w:r w:rsidRPr="000C34E3">
        <w:rPr>
          <w:rFonts w:hint="eastAsia"/>
        </w:rPr>
        <w:t>Ä</w:t>
      </w:r>
      <w:r w:rsidRPr="000C34E3">
        <w:t>nderungen gegen</w:t>
      </w:r>
      <w:r w:rsidRPr="000C34E3">
        <w:rPr>
          <w:rFonts w:hint="eastAsia"/>
        </w:rPr>
        <w:t>ü</w:t>
      </w:r>
      <w:r w:rsidRPr="000C34E3">
        <w:t>ber den aus dem Netz bezogenen Strommengen und Saldierungsbetr</w:t>
      </w:r>
      <w:r w:rsidRPr="000C34E3">
        <w:rPr>
          <w:rFonts w:hint="eastAsia"/>
        </w:rPr>
        <w:t>ä</w:t>
      </w:r>
      <w:r w:rsidRPr="000C34E3">
        <w:t>gen wieder, die unserer Abrechnung f</w:t>
      </w:r>
      <w:r w:rsidRPr="000C34E3">
        <w:rPr>
          <w:rFonts w:hint="eastAsia"/>
        </w:rPr>
        <w:t>ü</w:t>
      </w:r>
      <w:r w:rsidRPr="000C34E3">
        <w:t>r ein vergangenes Kalenderjahr zugrunde lagen:</w:t>
      </w:r>
      <w:r>
        <w:t xml:space="preserve"> </w:t>
      </w:r>
    </w:p>
    <w:tbl>
      <w:tblPr>
        <w:tblStyle w:val="Tabellenraster"/>
        <w:tblW w:w="5000" w:type="pct"/>
        <w:tblLayout w:type="fixed"/>
        <w:tblCellMar>
          <w:top w:w="57" w:type="dxa"/>
          <w:left w:w="85" w:type="dxa"/>
          <w:bottom w:w="57" w:type="dxa"/>
          <w:right w:w="85" w:type="dxa"/>
        </w:tblCellMar>
        <w:tblLook w:val="04A0" w:firstRow="1" w:lastRow="0" w:firstColumn="1" w:lastColumn="0" w:noHBand="0" w:noVBand="1"/>
      </w:tblPr>
      <w:tblGrid>
        <w:gridCol w:w="1812"/>
        <w:gridCol w:w="2718"/>
        <w:gridCol w:w="2265"/>
        <w:gridCol w:w="2265"/>
      </w:tblGrid>
      <w:tr w:rsidR="00F93805" w:rsidRPr="0074086F" w14:paraId="466E0EBF" w14:textId="77777777" w:rsidTr="00521165">
        <w:trPr>
          <w:tblHeader/>
        </w:trPr>
        <w:tc>
          <w:tcPr>
            <w:tcW w:w="1000" w:type="pct"/>
            <w:vMerge w:val="restart"/>
            <w:vAlign w:val="bottom"/>
          </w:tcPr>
          <w:p w14:paraId="6284CC29" w14:textId="77777777" w:rsidR="00F93805" w:rsidRPr="0074086F" w:rsidRDefault="00F93805" w:rsidP="00BB331E">
            <w:pPr>
              <w:keepNext/>
              <w:spacing w:after="60" w:line="220" w:lineRule="exact"/>
              <w:jc w:val="left"/>
              <w:rPr>
                <w:rFonts w:eastAsia="Arial Unicode MS"/>
                <w:b/>
                <w:sz w:val="20"/>
              </w:rPr>
            </w:pPr>
            <w:r w:rsidRPr="0074086F">
              <w:rPr>
                <w:rFonts w:eastAsia="Arial Unicode MS"/>
                <w:b/>
                <w:sz w:val="20"/>
              </w:rPr>
              <w:t>Korrektur f</w:t>
            </w:r>
            <w:r w:rsidRPr="0074086F">
              <w:rPr>
                <w:rFonts w:eastAsia="Arial Unicode MS" w:hint="eastAsia"/>
                <w:b/>
                <w:sz w:val="20"/>
              </w:rPr>
              <w:t>ü</w:t>
            </w:r>
            <w:r w:rsidRPr="0074086F">
              <w:rPr>
                <w:rFonts w:eastAsia="Arial Unicode MS"/>
                <w:b/>
                <w:sz w:val="20"/>
              </w:rPr>
              <w:t>r das Kalenderjahr</w:t>
            </w:r>
          </w:p>
        </w:tc>
        <w:tc>
          <w:tcPr>
            <w:tcW w:w="1500" w:type="pct"/>
            <w:vMerge w:val="restart"/>
            <w:vAlign w:val="bottom"/>
          </w:tcPr>
          <w:p w14:paraId="1B993D47"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Änderung der aus dem Netz bezogenen Strom</w:t>
            </w:r>
            <w:r>
              <w:rPr>
                <w:rFonts w:eastAsia="Arial Unicode MS"/>
                <w:b/>
                <w:sz w:val="20"/>
              </w:rPr>
              <w:t>-</w:t>
            </w:r>
            <w:r>
              <w:rPr>
                <w:rFonts w:eastAsia="Arial Unicode MS"/>
                <w:b/>
                <w:sz w:val="20"/>
              </w:rPr>
              <w:br/>
            </w:r>
            <w:r w:rsidRPr="0074086F">
              <w:rPr>
                <w:rFonts w:eastAsia="Arial Unicode MS"/>
                <w:b/>
                <w:sz w:val="20"/>
              </w:rPr>
              <w:t>mengen</w:t>
            </w:r>
          </w:p>
          <w:p w14:paraId="60D09459"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[kWh]</w:t>
            </w:r>
          </w:p>
        </w:tc>
        <w:tc>
          <w:tcPr>
            <w:tcW w:w="2500" w:type="pct"/>
            <w:gridSpan w:val="2"/>
            <w:tcBorders>
              <w:right w:val="single" w:sz="4" w:space="0" w:color="333333"/>
            </w:tcBorders>
            <w:vAlign w:val="bottom"/>
          </w:tcPr>
          <w:p w14:paraId="3CD80614"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Änderung des Saldierungsbetrags hinsichtlich</w:t>
            </w:r>
          </w:p>
        </w:tc>
      </w:tr>
      <w:tr w:rsidR="00F93805" w:rsidRPr="0074086F" w14:paraId="5DE714C7" w14:textId="77777777" w:rsidTr="00521165">
        <w:trPr>
          <w:tblHeader/>
        </w:trPr>
        <w:tc>
          <w:tcPr>
            <w:tcW w:w="1000" w:type="pct"/>
            <w:vMerge/>
            <w:vAlign w:val="bottom"/>
          </w:tcPr>
          <w:p w14:paraId="07389B4B" w14:textId="77777777" w:rsidR="00F93805" w:rsidRPr="0074086F" w:rsidRDefault="00F93805" w:rsidP="00BB331E">
            <w:pPr>
              <w:keepNext/>
              <w:spacing w:after="60" w:line="220" w:lineRule="exact"/>
              <w:rPr>
                <w:rFonts w:eastAsia="Arial Unicode MS"/>
                <w:b/>
                <w:sz w:val="20"/>
              </w:rPr>
            </w:pPr>
          </w:p>
        </w:tc>
        <w:tc>
          <w:tcPr>
            <w:tcW w:w="1500" w:type="pct"/>
            <w:vMerge/>
            <w:vAlign w:val="bottom"/>
          </w:tcPr>
          <w:p w14:paraId="21AA40EC" w14:textId="77777777" w:rsidR="00F93805" w:rsidRPr="0074086F" w:rsidRDefault="00F93805" w:rsidP="00BB331E">
            <w:pPr>
              <w:keepNext/>
              <w:spacing w:after="60" w:line="220" w:lineRule="exact"/>
              <w:jc w:val="center"/>
              <w:rPr>
                <w:rFonts w:ascii="Arial Fett" w:eastAsia="Arial Unicode MS" w:hAnsi="Arial Fett" w:cs="Arial" w:hint="eastAsia"/>
                <w:b/>
                <w:sz w:val="20"/>
              </w:rPr>
            </w:pPr>
          </w:p>
        </w:tc>
        <w:tc>
          <w:tcPr>
            <w:tcW w:w="1250" w:type="pct"/>
            <w:tcBorders>
              <w:right w:val="single" w:sz="4" w:space="0" w:color="333333"/>
            </w:tcBorders>
            <w:vAlign w:val="bottom"/>
          </w:tcPr>
          <w:p w14:paraId="1B896BD0"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KWKG-Umlage</w:t>
            </w:r>
          </w:p>
          <w:p w14:paraId="01F9C862"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[EUR]</w:t>
            </w:r>
          </w:p>
        </w:tc>
        <w:tc>
          <w:tcPr>
            <w:tcW w:w="1250" w:type="pct"/>
            <w:tcBorders>
              <w:right w:val="single" w:sz="4" w:space="0" w:color="333333"/>
            </w:tcBorders>
            <w:vAlign w:val="bottom"/>
          </w:tcPr>
          <w:p w14:paraId="66890575"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Offshore-Netzumlage</w:t>
            </w:r>
          </w:p>
          <w:p w14:paraId="31A339A4" w14:textId="77777777" w:rsidR="00F93805" w:rsidRPr="0074086F" w:rsidRDefault="00F93805" w:rsidP="00BB331E">
            <w:pPr>
              <w:keepNext/>
              <w:spacing w:after="60" w:line="220" w:lineRule="exact"/>
              <w:jc w:val="center"/>
              <w:rPr>
                <w:rFonts w:eastAsia="Arial Unicode MS"/>
                <w:b/>
                <w:sz w:val="20"/>
              </w:rPr>
            </w:pPr>
            <w:r w:rsidRPr="0074086F">
              <w:rPr>
                <w:rFonts w:eastAsia="Arial Unicode MS"/>
                <w:b/>
                <w:sz w:val="20"/>
              </w:rPr>
              <w:t>[EUR]</w:t>
            </w:r>
          </w:p>
        </w:tc>
      </w:tr>
      <w:tr w:rsidR="00F93805" w:rsidRPr="0074086F" w14:paraId="20A3D518" w14:textId="77777777" w:rsidTr="00521165">
        <w:tc>
          <w:tcPr>
            <w:tcW w:w="1000" w:type="pct"/>
          </w:tcPr>
          <w:p w14:paraId="05150C16" w14:textId="77777777" w:rsidR="00F93805" w:rsidRPr="0074086F" w:rsidRDefault="00F93805" w:rsidP="00BB331E">
            <w:pPr>
              <w:keepNext/>
              <w:spacing w:after="60" w:line="220" w:lineRule="exact"/>
              <w:rPr>
                <w:rFonts w:eastAsia="Arial Unicode MS"/>
                <w:sz w:val="20"/>
              </w:rPr>
            </w:pPr>
            <w:r w:rsidRPr="0074086F">
              <w:rPr>
                <w:rFonts w:eastAsia="Arial Unicode MS"/>
                <w:sz w:val="20"/>
              </w:rPr>
              <w:t> </w:t>
            </w:r>
          </w:p>
        </w:tc>
        <w:tc>
          <w:tcPr>
            <w:tcW w:w="1500" w:type="pct"/>
            <w:vAlign w:val="bottom"/>
          </w:tcPr>
          <w:p w14:paraId="137D49CA" w14:textId="77777777" w:rsidR="00F93805" w:rsidRPr="0074086F" w:rsidRDefault="00F93805" w:rsidP="00BB331E">
            <w:pPr>
              <w:keepNext/>
              <w:spacing w:after="60" w:line="220" w:lineRule="exact"/>
              <w:rPr>
                <w:rFonts w:eastAsia="Arial Unicode MS"/>
                <w:sz w:val="20"/>
              </w:rPr>
            </w:pPr>
            <w:r w:rsidRPr="0074086F">
              <w:rPr>
                <w:rFonts w:eastAsia="Arial Unicode MS"/>
                <w:sz w:val="20"/>
              </w:rPr>
              <w:t> </w:t>
            </w:r>
          </w:p>
        </w:tc>
        <w:tc>
          <w:tcPr>
            <w:tcW w:w="1250" w:type="pct"/>
            <w:tcBorders>
              <w:right w:val="single" w:sz="4" w:space="0" w:color="333333"/>
            </w:tcBorders>
          </w:tcPr>
          <w:p w14:paraId="48847AC9" w14:textId="77777777" w:rsidR="00F93805" w:rsidRPr="0074086F" w:rsidRDefault="00F93805" w:rsidP="00BB331E">
            <w:pPr>
              <w:keepNext/>
              <w:spacing w:after="60" w:line="220" w:lineRule="exact"/>
              <w:rPr>
                <w:rFonts w:eastAsia="Arial Unicode MS"/>
                <w:sz w:val="20"/>
              </w:rPr>
            </w:pPr>
            <w:r w:rsidRPr="0074086F">
              <w:rPr>
                <w:rFonts w:eastAsia="Arial Unicode MS"/>
                <w:sz w:val="20"/>
              </w:rPr>
              <w:t> </w:t>
            </w:r>
          </w:p>
        </w:tc>
        <w:tc>
          <w:tcPr>
            <w:tcW w:w="1250" w:type="pct"/>
            <w:tcBorders>
              <w:right w:val="single" w:sz="4" w:space="0" w:color="333333"/>
            </w:tcBorders>
          </w:tcPr>
          <w:p w14:paraId="1D6757E6" w14:textId="77777777" w:rsidR="00F93805" w:rsidRPr="0074086F" w:rsidRDefault="00F93805" w:rsidP="00BB331E">
            <w:pPr>
              <w:keepNext/>
              <w:spacing w:after="60" w:line="220" w:lineRule="exact"/>
              <w:rPr>
                <w:rFonts w:eastAsia="Arial Unicode MS"/>
                <w:sz w:val="20"/>
              </w:rPr>
            </w:pPr>
            <w:r w:rsidRPr="0074086F">
              <w:rPr>
                <w:rFonts w:eastAsia="Arial Unicode MS"/>
                <w:sz w:val="20"/>
              </w:rPr>
              <w:t> </w:t>
            </w:r>
          </w:p>
        </w:tc>
      </w:tr>
      <w:tr w:rsidR="00F93805" w:rsidRPr="0057254E" w14:paraId="5422B29B" w14:textId="77777777" w:rsidTr="00521165">
        <w:tc>
          <w:tcPr>
            <w:tcW w:w="1000" w:type="pct"/>
            <w:tcBorders>
              <w:bottom w:val="single" w:sz="4" w:space="0" w:color="auto"/>
            </w:tcBorders>
          </w:tcPr>
          <w:p w14:paraId="4832B895" w14:textId="77777777" w:rsidR="00F93805" w:rsidRPr="0057254E" w:rsidRDefault="00F93805" w:rsidP="00521165">
            <w:pPr>
              <w:spacing w:after="60" w:line="220" w:lineRule="exact"/>
              <w:rPr>
                <w:rFonts w:eastAsia="Arial Unicode MS"/>
                <w:sz w:val="18"/>
                <w:szCs w:val="22"/>
              </w:rPr>
            </w:pPr>
            <w:r>
              <w:rPr>
                <w:rFonts w:eastAsia="Arial Unicode MS"/>
                <w:sz w:val="18"/>
                <w:szCs w:val="22"/>
              </w:rPr>
              <w:t> </w:t>
            </w:r>
          </w:p>
        </w:tc>
        <w:tc>
          <w:tcPr>
            <w:tcW w:w="1500" w:type="pct"/>
            <w:vAlign w:val="bottom"/>
          </w:tcPr>
          <w:p w14:paraId="5CE0152D" w14:textId="77777777" w:rsidR="00F93805" w:rsidRPr="0057254E" w:rsidRDefault="00F93805" w:rsidP="00521165">
            <w:pPr>
              <w:spacing w:after="60" w:line="220" w:lineRule="exact"/>
              <w:rPr>
                <w:rFonts w:eastAsia="Arial Unicode MS"/>
                <w:sz w:val="18"/>
                <w:szCs w:val="22"/>
              </w:rPr>
            </w:pPr>
            <w:r w:rsidRPr="0057254E">
              <w:rPr>
                <w:rFonts w:eastAsia="Arial Unicode MS"/>
                <w:sz w:val="18"/>
                <w:szCs w:val="22"/>
              </w:rPr>
              <w:t> </w:t>
            </w:r>
          </w:p>
        </w:tc>
        <w:tc>
          <w:tcPr>
            <w:tcW w:w="1250" w:type="pct"/>
            <w:tcBorders>
              <w:right w:val="single" w:sz="4" w:space="0" w:color="333333"/>
            </w:tcBorders>
          </w:tcPr>
          <w:p w14:paraId="1B995284" w14:textId="77777777" w:rsidR="00F93805" w:rsidRPr="0057254E" w:rsidRDefault="00F93805" w:rsidP="00521165">
            <w:pPr>
              <w:spacing w:after="60" w:line="220" w:lineRule="exact"/>
              <w:rPr>
                <w:rFonts w:eastAsia="Arial Unicode MS"/>
                <w:sz w:val="18"/>
                <w:szCs w:val="22"/>
              </w:rPr>
            </w:pPr>
            <w:r w:rsidRPr="0057254E">
              <w:rPr>
                <w:rFonts w:eastAsia="Arial Unicode MS"/>
                <w:sz w:val="18"/>
                <w:szCs w:val="22"/>
              </w:rPr>
              <w:t> </w:t>
            </w:r>
          </w:p>
        </w:tc>
        <w:tc>
          <w:tcPr>
            <w:tcW w:w="1250" w:type="pct"/>
            <w:tcBorders>
              <w:right w:val="single" w:sz="4" w:space="0" w:color="333333"/>
            </w:tcBorders>
          </w:tcPr>
          <w:p w14:paraId="63FF4C65" w14:textId="77777777" w:rsidR="00F93805" w:rsidRPr="0057254E" w:rsidRDefault="00F93805" w:rsidP="00521165">
            <w:pPr>
              <w:spacing w:after="60" w:line="220" w:lineRule="exact"/>
              <w:rPr>
                <w:rFonts w:eastAsia="Arial Unicode MS"/>
                <w:sz w:val="18"/>
                <w:szCs w:val="22"/>
              </w:rPr>
            </w:pPr>
            <w:r>
              <w:rPr>
                <w:rFonts w:eastAsia="Arial Unicode MS"/>
                <w:sz w:val="18"/>
                <w:szCs w:val="22"/>
              </w:rPr>
              <w:t> </w:t>
            </w:r>
          </w:p>
        </w:tc>
      </w:tr>
    </w:tbl>
    <w:p w14:paraId="522ABE12" w14:textId="77777777" w:rsidR="00F93805" w:rsidRDefault="00F93805" w:rsidP="00F93805">
      <w:pPr>
        <w:spacing w:before="100" w:beforeAutospacing="1" w:after="100" w:afterAutospacing="1"/>
      </w:pPr>
      <w:r>
        <w:lastRenderedPageBreak/>
        <w:t> </w:t>
      </w:r>
    </w:p>
    <w:p w14:paraId="4CCAA99B" w14:textId="77777777" w:rsidR="00F93805" w:rsidRDefault="00F93805" w:rsidP="00F93805">
      <w:pPr>
        <w:spacing w:before="100" w:beforeAutospacing="1" w:after="100" w:afterAutospacing="1"/>
      </w:pPr>
      <w:r>
        <w:t> </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2364"/>
        <w:gridCol w:w="483"/>
        <w:gridCol w:w="6223"/>
      </w:tblGrid>
      <w:tr w:rsidR="00F93805" w:rsidRPr="00981A9D" w14:paraId="6DFFA347" w14:textId="77777777" w:rsidTr="00521165">
        <w:trPr>
          <w:tblCellSpacing w:w="0" w:type="dxa"/>
        </w:trPr>
        <w:tc>
          <w:tcPr>
            <w:tcW w:w="0" w:type="auto"/>
            <w:hideMark/>
          </w:tcPr>
          <w:p w14:paraId="15D97CD2" w14:textId="77777777" w:rsidR="00F93805" w:rsidRPr="00DC47AE" w:rsidRDefault="00F93805" w:rsidP="00521165">
            <w:pPr>
              <w:pStyle w:val="idwtababs"/>
              <w:rPr>
                <w:sz w:val="22"/>
                <w:szCs w:val="22"/>
              </w:rPr>
            </w:pPr>
            <w:r w:rsidRPr="00DC47AE">
              <w:rPr>
                <w:sz w:val="22"/>
                <w:szCs w:val="22"/>
              </w:rPr>
              <w:t>[</w:t>
            </w:r>
            <w:r w:rsidRPr="00DC47AE">
              <w:rPr>
                <w:i/>
                <w:iCs/>
                <w:sz w:val="22"/>
                <w:szCs w:val="22"/>
              </w:rPr>
              <w:t>Ort, Datum</w:t>
            </w:r>
            <w:r w:rsidRPr="00DC47AE">
              <w:rPr>
                <w:sz w:val="22"/>
                <w:szCs w:val="22"/>
              </w:rPr>
              <w:t xml:space="preserve">] </w:t>
            </w:r>
          </w:p>
        </w:tc>
        <w:tc>
          <w:tcPr>
            <w:tcW w:w="0" w:type="auto"/>
            <w:hideMark/>
          </w:tcPr>
          <w:p w14:paraId="53965224" w14:textId="77777777" w:rsidR="00F93805" w:rsidRPr="00981A9D" w:rsidRDefault="00F93805" w:rsidP="00521165">
            <w:pPr>
              <w:rPr>
                <w:szCs w:val="22"/>
              </w:rPr>
            </w:pPr>
          </w:p>
        </w:tc>
        <w:tc>
          <w:tcPr>
            <w:tcW w:w="0" w:type="auto"/>
            <w:tcBorders>
              <w:bottom w:val="single" w:sz="6" w:space="0" w:color="auto"/>
            </w:tcBorders>
            <w:hideMark/>
          </w:tcPr>
          <w:p w14:paraId="48D9FE5A" w14:textId="77777777" w:rsidR="00F93805" w:rsidRPr="00DC47AE" w:rsidRDefault="00F93805" w:rsidP="00521165">
            <w:pPr>
              <w:rPr>
                <w:szCs w:val="22"/>
              </w:rPr>
            </w:pPr>
          </w:p>
        </w:tc>
      </w:tr>
      <w:tr w:rsidR="00F93805" w:rsidRPr="00981A9D" w14:paraId="48358487" w14:textId="77777777" w:rsidTr="00521165">
        <w:trPr>
          <w:tblCellSpacing w:w="0" w:type="dxa"/>
        </w:trPr>
        <w:tc>
          <w:tcPr>
            <w:tcW w:w="0" w:type="auto"/>
            <w:gridSpan w:val="2"/>
            <w:hideMark/>
          </w:tcPr>
          <w:p w14:paraId="0327B9CE" w14:textId="77777777" w:rsidR="00F93805" w:rsidRPr="00DC47AE" w:rsidRDefault="00F93805" w:rsidP="00521165">
            <w:pPr>
              <w:rPr>
                <w:szCs w:val="22"/>
              </w:rPr>
            </w:pPr>
          </w:p>
        </w:tc>
        <w:tc>
          <w:tcPr>
            <w:tcW w:w="0" w:type="auto"/>
            <w:hideMark/>
          </w:tcPr>
          <w:p w14:paraId="260FD39A" w14:textId="77777777" w:rsidR="00F93805" w:rsidRPr="00DC47AE" w:rsidRDefault="00F93805" w:rsidP="00521165">
            <w:pPr>
              <w:pStyle w:val="idwtababs"/>
              <w:jc w:val="center"/>
              <w:rPr>
                <w:rFonts w:eastAsiaTheme="minorEastAsia"/>
                <w:sz w:val="22"/>
                <w:szCs w:val="22"/>
              </w:rPr>
            </w:pPr>
            <w:r w:rsidRPr="00DC47AE">
              <w:rPr>
                <w:sz w:val="22"/>
                <w:szCs w:val="22"/>
              </w:rPr>
              <w:t>Unterschrift(en) für das Unternehmen</w:t>
            </w:r>
          </w:p>
        </w:tc>
      </w:tr>
    </w:tbl>
    <w:p w14:paraId="482A07C2" w14:textId="77777777" w:rsidR="00F93805" w:rsidRDefault="00F93805" w:rsidP="00F93805"/>
    <w:sectPr w:rsidR="00F93805" w:rsidSect="00A768A3">
      <w:headerReference w:type="default" r:id="rId11"/>
      <w:footerReference w:type="even" r:id="rId12"/>
      <w:footerReference w:type="default" r:id="rId13"/>
      <w:headerReference w:type="first" r:id="rId14"/>
      <w:footerReference w:type="first" r:id="rId15"/>
      <w:pgSz w:w="11906" w:h="16838" w:code="9"/>
      <w:pgMar w:top="1701" w:right="1418" w:bottom="1418" w:left="1418"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449F" w14:textId="77777777" w:rsidR="00521165" w:rsidRDefault="00521165">
      <w:r>
        <w:separator/>
      </w:r>
    </w:p>
  </w:endnote>
  <w:endnote w:type="continuationSeparator" w:id="0">
    <w:p w14:paraId="408CD5F2" w14:textId="77777777" w:rsidR="00521165" w:rsidRDefault="0052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7D1" w14:textId="77777777" w:rsidR="00521165" w:rsidRDefault="005211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1836C562" w14:textId="77777777" w:rsidR="00521165" w:rsidRDefault="00521165">
    <w:pPr>
      <w:pStyle w:val="Fuzeile"/>
      <w:ind w:right="360"/>
    </w:pPr>
  </w:p>
  <w:p w14:paraId="083F0CE2" w14:textId="77777777" w:rsidR="00521165" w:rsidRDefault="00521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DE63" w14:textId="292E4FAF" w:rsidR="00521165" w:rsidRDefault="00D20304" w:rsidP="00D20304">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0E3F531C" w14:textId="3B8205AC" w:rsidR="00521165" w:rsidRPr="00CD7607" w:rsidRDefault="00521165" w:rsidP="00D20304">
    <w:pPr>
      <w:pStyle w:val="Fuzeile"/>
      <w:tabs>
        <w:tab w:val="clear" w:pos="4536"/>
      </w:tabs>
      <w:spacing w:after="0" w:line="360" w:lineRule="auto"/>
      <w:jc w:val="center"/>
    </w:pPr>
    <w:r w:rsidRPr="006D1A17">
      <w:t>© IDW Verlag GmbH</w:t>
    </w:r>
    <w:r w:rsidR="00D20304">
      <w:tab/>
    </w:r>
    <w:r w:rsidR="00D20304">
      <w:fldChar w:fldCharType="begin"/>
    </w:r>
    <w:r w:rsidR="00D20304">
      <w:instrText xml:space="preserve"> PAGE  \* MERGEFORMAT </w:instrText>
    </w:r>
    <w:r w:rsidR="00D20304">
      <w:fldChar w:fldCharType="separate"/>
    </w:r>
    <w:r w:rsidR="00D20304">
      <w:t>2</w:t>
    </w:r>
    <w:r w:rsidR="00D203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740" w14:textId="7D12304D" w:rsidR="00521165" w:rsidRDefault="00521165" w:rsidP="00630640">
    <w:pPr>
      <w:pStyle w:val="Fuzeile"/>
      <w:spacing w:before="240"/>
      <w:jc w:val="center"/>
    </w:pPr>
    <w:r>
      <w:fldChar w:fldCharType="begin"/>
    </w:r>
    <w:r>
      <w:instrText>PAGE   \* MERGEFORMAT</w:instrText>
    </w:r>
    <w:r>
      <w:fldChar w:fldCharType="separate"/>
    </w:r>
    <w:r w:rsidR="006569C3">
      <w:rPr>
        <w:noProof/>
      </w:rPr>
      <w:t>1</w:t>
    </w:r>
    <w:r>
      <w:fldChar w:fldCharType="end"/>
    </w:r>
  </w:p>
  <w:p w14:paraId="46DF7F43" w14:textId="47009DF0" w:rsidR="00521165" w:rsidRDefault="00521165" w:rsidP="00630640">
    <w:pPr>
      <w:pStyle w:val="Fuzeile"/>
      <w:spacing w:before="240"/>
      <w:jc w:val="center"/>
    </w:pPr>
    <w:r w:rsidRPr="00630640">
      <w:t>© IDW Verlag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138C" w14:textId="77777777" w:rsidR="00521165" w:rsidRDefault="00521165">
      <w:r>
        <w:separator/>
      </w:r>
    </w:p>
  </w:footnote>
  <w:footnote w:type="continuationSeparator" w:id="0">
    <w:p w14:paraId="50ABBB20" w14:textId="77777777" w:rsidR="00521165" w:rsidRDefault="00521165" w:rsidP="00282B72">
      <w:r>
        <w:separator/>
      </w:r>
    </w:p>
  </w:footnote>
  <w:footnote w:id="1">
    <w:p w14:paraId="4EBD44F9" w14:textId="77777777" w:rsidR="00521165" w:rsidRDefault="00521165" w:rsidP="00F93805">
      <w:pPr>
        <w:pStyle w:val="Funotentext"/>
      </w:pPr>
      <w:r>
        <w:rPr>
          <w:rStyle w:val="Funotenzeichen"/>
        </w:rPr>
        <w:footnoteRef/>
      </w:r>
      <w:r>
        <w:tab/>
        <w:t>Zu den Hintergründen und Einzelheiten vgl. BNetzA Hinweis zur EEG-Umlagepflicht für Stromlieferungen in Scheibenpacht-Modellen und ähnlichen Mehrpersonen-Konstellationen und zum Leistungsverweigerungsrecht nach der „Amnestie-Regelung“ des § 104 Abs. 4 EEG 2017vom 26.01.2017.</w:t>
      </w:r>
    </w:p>
  </w:footnote>
  <w:footnote w:id="2">
    <w:p w14:paraId="4E0BDEAC" w14:textId="77777777" w:rsidR="00521165" w:rsidRDefault="00521165" w:rsidP="00F93805">
      <w:pPr>
        <w:pStyle w:val="Funotentext"/>
      </w:pPr>
      <w:r>
        <w:rPr>
          <w:rStyle w:val="Funotenzeichen"/>
        </w:rPr>
        <w:footnoteRef/>
      </w:r>
      <w:r>
        <w:tab/>
        <w:t xml:space="preserve">Vgl. </w:t>
      </w:r>
      <w:r w:rsidRPr="001D7A4F">
        <w:t>Grundverst</w:t>
      </w:r>
      <w:r w:rsidRPr="001D7A4F">
        <w:rPr>
          <w:rFonts w:hint="eastAsia"/>
        </w:rPr>
        <w:t>ä</w:t>
      </w:r>
      <w:r w:rsidRPr="001D7A4F">
        <w:t xml:space="preserve">ndnis der </w:t>
      </w:r>
      <w:r w:rsidRPr="001D7A4F">
        <w:rPr>
          <w:rFonts w:hint="eastAsia"/>
        </w:rPr>
        <w:t>Ü</w:t>
      </w:r>
      <w:r w:rsidRPr="001D7A4F">
        <w:t xml:space="preserve">bertragungsnetzbetreiber </w:t>
      </w:r>
      <w:r w:rsidRPr="00A01F2B">
        <w:t>zum Nachweis der Sch</w:t>
      </w:r>
      <w:r w:rsidRPr="00A01F2B">
        <w:rPr>
          <w:rFonts w:hint="eastAsia"/>
        </w:rPr>
        <w:t>ä</w:t>
      </w:r>
      <w:r w:rsidRPr="00A01F2B">
        <w:t>tzbefugnis gem</w:t>
      </w:r>
      <w:r w:rsidRPr="00A01F2B">
        <w:rPr>
          <w:rFonts w:hint="eastAsia"/>
        </w:rPr>
        <w:t>äß</w:t>
      </w:r>
      <w:r w:rsidRPr="00A01F2B">
        <w:t xml:space="preserve"> </w:t>
      </w:r>
      <w:r w:rsidRPr="00A01F2B">
        <w:rPr>
          <w:rFonts w:hint="eastAsia"/>
        </w:rPr>
        <w:t>§</w:t>
      </w:r>
      <w:r>
        <w:t> </w:t>
      </w:r>
      <w:r w:rsidRPr="00A01F2B">
        <w:t>62b EEG 2021</w:t>
      </w:r>
      <w:r>
        <w:t xml:space="preserve">, welches zum </w:t>
      </w:r>
      <w:r w:rsidRPr="007D410A">
        <w:t xml:space="preserve">Zeitpunkt der Abfassung des vorliegenden </w:t>
      </w:r>
      <w:r w:rsidRPr="007D410A">
        <w:rPr>
          <w:i/>
          <w:iCs/>
        </w:rPr>
        <w:t>IDW Pr</w:t>
      </w:r>
      <w:r w:rsidRPr="007D410A">
        <w:rPr>
          <w:rFonts w:hint="eastAsia"/>
          <w:i/>
          <w:iCs/>
        </w:rPr>
        <w:t>ü</w:t>
      </w:r>
      <w:r w:rsidRPr="007D410A">
        <w:rPr>
          <w:i/>
          <w:iCs/>
        </w:rPr>
        <w:t>fungshinweises</w:t>
      </w:r>
      <w:r w:rsidRPr="007D410A">
        <w:t xml:space="preserve"> mit Stand vom 30.07.2021 vorlag</w:t>
      </w:r>
      <w:r>
        <w:t xml:space="preserve">, sich jedoch in </w:t>
      </w:r>
      <w:r>
        <w:rPr>
          <w:rFonts w:hint="eastAsia"/>
        </w:rPr>
        <w:t>Ü</w:t>
      </w:r>
      <w:r>
        <w:t>berarbeitung befand</w:t>
      </w:r>
      <w:r w:rsidRPr="001D7A4F">
        <w:t xml:space="preserve"> </w:t>
      </w:r>
      <w:r>
        <w:t>(</w:t>
      </w:r>
      <w:r w:rsidRPr="004E1385">
        <w:t>www.netztransparenz.de</w:t>
      </w:r>
      <w:r>
        <w:t xml:space="preserve">; Rubriken </w:t>
      </w:r>
      <w:r>
        <w:rPr>
          <w:rFonts w:hint="eastAsia"/>
        </w:rPr>
        <w:t>„</w:t>
      </w:r>
      <w:r>
        <w:t>EEG/Messen und Sch</w:t>
      </w:r>
      <w:r>
        <w:rPr>
          <w:rFonts w:hint="eastAsia"/>
        </w:rPr>
        <w:t>ä</w:t>
      </w:r>
      <w:r>
        <w:t>tzen</w:t>
      </w:r>
      <w:r>
        <w:rPr>
          <w:rFonts w:hint="eastAsia"/>
        </w:rPr>
        <w:t>“</w:t>
      </w:r>
      <w:r>
        <w:t>; letzter Abruf am 16.02.2022).</w:t>
      </w:r>
    </w:p>
  </w:footnote>
  <w:footnote w:id="3">
    <w:p w14:paraId="5E5843FF" w14:textId="77777777" w:rsidR="00521165" w:rsidRDefault="00521165" w:rsidP="00F93805">
      <w:pPr>
        <w:pStyle w:val="Funotentext"/>
      </w:pPr>
      <w:r>
        <w:rPr>
          <w:rStyle w:val="Funotenzeichen"/>
        </w:rPr>
        <w:footnoteRef/>
      </w:r>
      <w:r>
        <w:tab/>
        <w:t xml:space="preserve">Vgl. </w:t>
      </w:r>
      <w:r w:rsidRPr="001D7A4F">
        <w:t>Grundverst</w:t>
      </w:r>
      <w:r w:rsidRPr="001D7A4F">
        <w:rPr>
          <w:rFonts w:hint="eastAsia"/>
        </w:rPr>
        <w:t>ä</w:t>
      </w:r>
      <w:r w:rsidRPr="001D7A4F">
        <w:t xml:space="preserve">ndnis der </w:t>
      </w:r>
      <w:r w:rsidRPr="001D7A4F">
        <w:rPr>
          <w:rFonts w:hint="eastAsia"/>
        </w:rPr>
        <w:t>Ü</w:t>
      </w:r>
      <w:r w:rsidRPr="001D7A4F">
        <w:t xml:space="preserve">bertragungsnetzbetreiber </w:t>
      </w:r>
      <w:r w:rsidRPr="00A01F2B">
        <w:t>zum Nachweis der Sch</w:t>
      </w:r>
      <w:r w:rsidRPr="00A01F2B">
        <w:rPr>
          <w:rFonts w:hint="eastAsia"/>
        </w:rPr>
        <w:t>ä</w:t>
      </w:r>
      <w:r w:rsidRPr="00A01F2B">
        <w:t>tzbefugnis gem</w:t>
      </w:r>
      <w:r w:rsidRPr="00A01F2B">
        <w:rPr>
          <w:rFonts w:hint="eastAsia"/>
        </w:rPr>
        <w:t>äß</w:t>
      </w:r>
      <w:r w:rsidRPr="00A01F2B">
        <w:t xml:space="preserve"> </w:t>
      </w:r>
      <w:r w:rsidRPr="00A01F2B">
        <w:rPr>
          <w:rFonts w:hint="eastAsia"/>
        </w:rPr>
        <w:t>§</w:t>
      </w:r>
      <w:r>
        <w:t> </w:t>
      </w:r>
      <w:r w:rsidRPr="00A01F2B">
        <w:t>62b EEG 2021</w:t>
      </w:r>
      <w:r>
        <w:t xml:space="preserve">, welches zum </w:t>
      </w:r>
      <w:r w:rsidRPr="007D410A">
        <w:t xml:space="preserve">Zeitpunkt der Abfassung des vorliegenden </w:t>
      </w:r>
      <w:r w:rsidRPr="007D410A">
        <w:rPr>
          <w:i/>
          <w:iCs/>
        </w:rPr>
        <w:t>IDW Pr</w:t>
      </w:r>
      <w:r w:rsidRPr="007D410A">
        <w:rPr>
          <w:rFonts w:hint="eastAsia"/>
          <w:i/>
          <w:iCs/>
        </w:rPr>
        <w:t>ü</w:t>
      </w:r>
      <w:r w:rsidRPr="007D410A">
        <w:rPr>
          <w:i/>
          <w:iCs/>
        </w:rPr>
        <w:t>fungshinweises</w:t>
      </w:r>
      <w:r w:rsidRPr="007D410A">
        <w:t xml:space="preserve"> mit Stand vom 30.07.2021 vorlag</w:t>
      </w:r>
      <w:r>
        <w:t xml:space="preserve">, sich jedoch in </w:t>
      </w:r>
      <w:r>
        <w:rPr>
          <w:rFonts w:hint="eastAsia"/>
        </w:rPr>
        <w:t>Ü</w:t>
      </w:r>
      <w:r>
        <w:t>berarbeitung befand</w:t>
      </w:r>
      <w:r w:rsidRPr="001D7A4F">
        <w:t xml:space="preserve"> </w:t>
      </w:r>
      <w:r>
        <w:t>(</w:t>
      </w:r>
      <w:r w:rsidRPr="00245B19">
        <w:t>www.netztransparenz.de</w:t>
      </w:r>
      <w:r>
        <w:t xml:space="preserve">; Rubriken </w:t>
      </w:r>
      <w:r>
        <w:rPr>
          <w:rFonts w:hint="eastAsia"/>
        </w:rPr>
        <w:t>„</w:t>
      </w:r>
      <w:r>
        <w:t>EEG/Messen und Sch</w:t>
      </w:r>
      <w:r>
        <w:rPr>
          <w:rFonts w:hint="eastAsia"/>
        </w:rPr>
        <w:t>ä</w:t>
      </w:r>
      <w:r>
        <w:t>tzen</w:t>
      </w:r>
      <w:r>
        <w:rPr>
          <w:rFonts w:hint="eastAsia"/>
        </w:rPr>
        <w:t>“</w:t>
      </w:r>
      <w:r>
        <w:t>; letzter Abruf am 16.02.2022).</w:t>
      </w:r>
    </w:p>
  </w:footnote>
  <w:footnote w:id="4">
    <w:p w14:paraId="7B358418" w14:textId="77777777" w:rsidR="00521165" w:rsidRDefault="00521165" w:rsidP="00F93805">
      <w:pPr>
        <w:pStyle w:val="Funotentext"/>
      </w:pPr>
      <w:r>
        <w:rPr>
          <w:rStyle w:val="Funotenzeichen"/>
        </w:rPr>
        <w:footnoteRef/>
      </w:r>
      <w:r>
        <w:tab/>
        <w:t>Einschlie</w:t>
      </w:r>
      <w:r>
        <w:rPr>
          <w:rFonts w:hint="eastAsia"/>
        </w:rPr>
        <w:t>ß</w:t>
      </w:r>
      <w:r>
        <w:t>lich Strommengen, die zwar von der Gesellschaft selbst verbraucht wurden, f</w:t>
      </w:r>
      <w:r>
        <w:rPr>
          <w:rFonts w:hint="eastAsia"/>
        </w:rPr>
        <w:t>ü</w:t>
      </w:r>
      <w:r>
        <w:t xml:space="preserve">r die jedoch nach </w:t>
      </w:r>
      <w:r>
        <w:rPr>
          <w:rFonts w:hint="eastAsia"/>
        </w:rPr>
        <w:t>§</w:t>
      </w:r>
      <w:r>
        <w:t> 62b Abs. 2 Nr. 1 EEG 2021 aufgrund einer fehlenden Abgrenzung durch mess- und eichrechtskonforme Messeinrichtungen zu den an Letztverbraucher gelieferten Strommengen der h</w:t>
      </w:r>
      <w:r>
        <w:rPr>
          <w:rFonts w:hint="eastAsia"/>
        </w:rPr>
        <w:t>ö</w:t>
      </w:r>
      <w:r>
        <w:t>here EEG-Umlagesatz f</w:t>
      </w:r>
      <w:r>
        <w:rPr>
          <w:rFonts w:hint="eastAsia"/>
        </w:rPr>
        <w:t>ü</w:t>
      </w:r>
      <w:r>
        <w:t>r die Lieferung an Letztverbraucher geltend gemacht wird.</w:t>
      </w:r>
    </w:p>
  </w:footnote>
  <w:footnote w:id="5">
    <w:p w14:paraId="4F199397" w14:textId="77777777" w:rsidR="00521165" w:rsidRDefault="00521165" w:rsidP="00F93805">
      <w:pPr>
        <w:pStyle w:val="Funotentext"/>
      </w:pPr>
      <w:r>
        <w:rPr>
          <w:rStyle w:val="Funotenzeichen"/>
        </w:rPr>
        <w:footnoteRef/>
      </w:r>
      <w:r>
        <w:tab/>
      </w:r>
      <w:r w:rsidRPr="0025425E">
        <w:t>Erneuerbare-Energien-Gesetz in der am 31.12.2020 geltenden Fassung.</w:t>
      </w:r>
    </w:p>
  </w:footnote>
  <w:footnote w:id="6">
    <w:p w14:paraId="233FDFE6" w14:textId="77777777" w:rsidR="00521165" w:rsidRDefault="00521165" w:rsidP="00F93805">
      <w:pPr>
        <w:pStyle w:val="Funotentext"/>
      </w:pPr>
      <w:r>
        <w:rPr>
          <w:rStyle w:val="Funotenzeichen"/>
        </w:rPr>
        <w:footnoteRef/>
      </w:r>
      <w:r>
        <w:tab/>
        <w:t xml:space="preserve">Hierunter fallen letztverbrauchte Strommengen, die z.B. über Börsen oder über den außerbörslichen Handel (OTC-Handel) bezogen wurden. Sofern die selbst verbrauchten Strommengen selbst erzeugt wurden, sind diese im Fall einer Umlagepflicht nach § 61 Abs. 1 Nr. 2 EEG </w:t>
      </w:r>
      <w:r w:rsidRPr="005112E2">
        <w:t>2021</w:t>
      </w:r>
      <w:r>
        <w:t xml:space="preserve"> unter Abschn. 3. der Aufstellung der EEG-umlagepflichtigen Strommengen auszuweisen.</w:t>
      </w:r>
    </w:p>
  </w:footnote>
  <w:footnote w:id="7">
    <w:p w14:paraId="647D3E70" w14:textId="77777777" w:rsidR="00521165" w:rsidRDefault="00521165" w:rsidP="00F93805">
      <w:pPr>
        <w:pStyle w:val="Funotentext"/>
      </w:pPr>
      <w:r>
        <w:rPr>
          <w:rStyle w:val="Funotenzeichen"/>
        </w:rPr>
        <w:footnoteRef/>
      </w:r>
      <w:r>
        <w:t xml:space="preserve"> </w:t>
      </w:r>
      <w:r>
        <w:tab/>
        <w:t>Sofern Strommengen von einer begrenzten an eine nicht begrenzte Abnahmestelle desselben Unternehmens weitergeleitet werden ((</w:t>
      </w:r>
      <w:r w:rsidRPr="00B01FE3">
        <w:rPr>
          <w:rFonts w:hint="eastAsia"/>
        </w:rPr>
        <w:t>§</w:t>
      </w:r>
      <w:r w:rsidRPr="00B01FE3">
        <w:t> 17f Abs. 5 Satz 2 EnWG i.V.m.)</w:t>
      </w:r>
      <w:r>
        <w:t xml:space="preserve"> </w:t>
      </w:r>
      <w:r>
        <w:rPr>
          <w:rFonts w:hint="eastAsia"/>
        </w:rPr>
        <w:t>§</w:t>
      </w:r>
      <w:r>
        <w:t xml:space="preserve"> 27 Abs. 2a Nr. 1 KWKG 2020), sind diese Strommengen als an Dritte weitergeleitet zu </w:t>
      </w:r>
      <w:r w:rsidRPr="00E5636F">
        <w:t>behandeln</w:t>
      </w:r>
      <w:r w:rsidRPr="00C51835">
        <w:t>. Gleiches gilt f</w:t>
      </w:r>
      <w:r w:rsidRPr="00C51835">
        <w:rPr>
          <w:rFonts w:hint="eastAsia"/>
        </w:rPr>
        <w:t>ü</w:t>
      </w:r>
      <w:r w:rsidRPr="00C51835">
        <w:t>r Strommengen, die zwar von der Gesellschaft selbst verbraucht wurden, f</w:t>
      </w:r>
      <w:r w:rsidRPr="00C51835">
        <w:rPr>
          <w:rFonts w:hint="eastAsia"/>
        </w:rPr>
        <w:t>ü</w:t>
      </w:r>
      <w:r w:rsidRPr="00C51835">
        <w:t xml:space="preserve">r die jedoch nach </w:t>
      </w:r>
      <w:r w:rsidRPr="00B01FE3">
        <w:t>(</w:t>
      </w:r>
      <w:r w:rsidRPr="00B01FE3">
        <w:rPr>
          <w:rFonts w:hint="eastAsia"/>
        </w:rPr>
        <w:t>§</w:t>
      </w:r>
      <w:r w:rsidRPr="00B01FE3">
        <w:t> 17f Abs. 5 Satz 2 EnWG i.V.m.)</w:t>
      </w:r>
      <w:r>
        <w:t xml:space="preserve"> </w:t>
      </w:r>
      <w:r w:rsidRPr="00C51835">
        <w:rPr>
          <w:rFonts w:hint="eastAsia"/>
        </w:rPr>
        <w:t>§</w:t>
      </w:r>
      <w:r w:rsidRPr="00C51835">
        <w:t> 26c KWKG</w:t>
      </w:r>
      <w:r>
        <w:t xml:space="preserve"> 2020</w:t>
      </w:r>
      <w:r w:rsidRPr="00C51835">
        <w:t xml:space="preserve"> i.V.m. </w:t>
      </w:r>
      <w:r w:rsidRPr="00C51835">
        <w:rPr>
          <w:rFonts w:hint="eastAsia"/>
        </w:rPr>
        <w:t>§</w:t>
      </w:r>
      <w:r w:rsidRPr="00C51835">
        <w:t> 62b Abs. 2 Nr. 1 EEG 20</w:t>
      </w:r>
      <w:r>
        <w:t>21</w:t>
      </w:r>
      <w:r w:rsidRPr="00C51835">
        <w:t xml:space="preserve"> aufgrund einer fehlenden Abgrenzung durch mess- und eichrechtskonforme Messeinrichtungen zu den an </w:t>
      </w:r>
      <w:r w:rsidRPr="00813294">
        <w:t>Dritte weitergeleitete</w:t>
      </w:r>
      <w:r w:rsidRPr="00D55777">
        <w:t>n Strommengen der h</w:t>
      </w:r>
      <w:r w:rsidRPr="00D55777">
        <w:rPr>
          <w:rFonts w:hint="eastAsia"/>
        </w:rPr>
        <w:t>ö</w:t>
      </w:r>
      <w:r w:rsidRPr="00D55777">
        <w:t>here KWKG-Umlagesatz</w:t>
      </w:r>
      <w:r>
        <w:t xml:space="preserve"> bzw. der h</w:t>
      </w:r>
      <w:r>
        <w:rPr>
          <w:rFonts w:hint="eastAsia"/>
        </w:rPr>
        <w:t>ö</w:t>
      </w:r>
      <w:r>
        <w:t>here Offshore-Netzumlagesatz</w:t>
      </w:r>
      <w:r w:rsidRPr="00D55777">
        <w:t xml:space="preserve"> f</w:t>
      </w:r>
      <w:r w:rsidRPr="00D55777">
        <w:rPr>
          <w:rFonts w:hint="eastAsia"/>
        </w:rPr>
        <w:t>ü</w:t>
      </w:r>
      <w:r w:rsidRPr="00D55777">
        <w:t xml:space="preserve">r die </w:t>
      </w:r>
      <w:r w:rsidRPr="00C51835">
        <w:t>Weiterleitung geltend gemacht wird.</w:t>
      </w:r>
    </w:p>
  </w:footnote>
  <w:footnote w:id="8">
    <w:p w14:paraId="33D13E42" w14:textId="77777777" w:rsidR="00521165" w:rsidRDefault="00521165" w:rsidP="00F93805">
      <w:pPr>
        <w:pStyle w:val="Funotentext"/>
      </w:pPr>
      <w:r>
        <w:rPr>
          <w:rStyle w:val="Funotenzeichen"/>
        </w:rPr>
        <w:footnoteRef/>
      </w:r>
      <w:r>
        <w:tab/>
        <w:t>Auf die Frist des § 27b KWKG 2020 wird hingewiesen. Danach müssen die Mitteilungen nach § 74 und § 74a EEG 2021 an den zuständigen Netzbetreiber bis zum 31.03. des auf die Begrenzung folgenden Jahres erfolgen.</w:t>
      </w:r>
    </w:p>
  </w:footnote>
  <w:footnote w:id="9">
    <w:p w14:paraId="7D4E2F35" w14:textId="77777777" w:rsidR="00521165" w:rsidRDefault="00521165" w:rsidP="00F93805">
      <w:pPr>
        <w:pStyle w:val="Funotentext"/>
      </w:pPr>
      <w:r>
        <w:rPr>
          <w:rStyle w:val="Funotenzeichen"/>
        </w:rPr>
        <w:footnoteRef/>
      </w:r>
      <w:r>
        <w:tab/>
      </w:r>
      <w:r w:rsidRPr="00F90A1D">
        <w:rPr>
          <w:rFonts w:hint="eastAsia"/>
        </w:rPr>
        <w:t>Ä</w:t>
      </w:r>
      <w:r w:rsidRPr="00F90A1D">
        <w:t xml:space="preserve">nderungen im Zusammenhang mit der Offshore-Haftungsumlage nach </w:t>
      </w:r>
      <w:r w:rsidRPr="00F90A1D">
        <w:rPr>
          <w:rFonts w:hint="eastAsia"/>
        </w:rPr>
        <w:t>§</w:t>
      </w:r>
      <w:r w:rsidRPr="00F90A1D">
        <w:t xml:space="preserve"> 17f </w:t>
      </w:r>
      <w:r>
        <w:t xml:space="preserve">des </w:t>
      </w:r>
      <w:r w:rsidRPr="00F90A1D">
        <w:t>Energiewirtschaftsgesetz</w:t>
      </w:r>
      <w:r>
        <w:t>es</w:t>
      </w:r>
      <w:r w:rsidRPr="00F90A1D">
        <w:t xml:space="preserve"> in der bis zum 31.12.2018 anzuwendenden Fassung f</w:t>
      </w:r>
      <w:r w:rsidRPr="00F90A1D">
        <w:rPr>
          <w:rFonts w:hint="eastAsia"/>
        </w:rPr>
        <w:t>ü</w:t>
      </w:r>
      <w:r w:rsidRPr="00F90A1D">
        <w:t xml:space="preserve">r Vorjahre sind nicht Gegenstand der Abrechnung nach </w:t>
      </w:r>
      <w:r w:rsidRPr="00F90A1D">
        <w:rPr>
          <w:rFonts w:hint="eastAsia"/>
        </w:rPr>
        <w:t>§</w:t>
      </w:r>
      <w:r w:rsidRPr="00F90A1D">
        <w:t xml:space="preserve"> 17f Abs. 5 Satz 2 EnWG i.V.m. </w:t>
      </w:r>
      <w:r w:rsidRPr="00F90A1D">
        <w:rPr>
          <w:rFonts w:hint="eastAsia"/>
        </w:rPr>
        <w:t>§</w:t>
      </w:r>
      <w:r w:rsidRPr="00F90A1D">
        <w:t> 27 Abs. 3 Nr. 2 KWKG 2020, sondern sind dem zust</w:t>
      </w:r>
      <w:r w:rsidRPr="00F90A1D">
        <w:rPr>
          <w:rFonts w:hint="eastAsia"/>
        </w:rPr>
        <w:t>ä</w:t>
      </w:r>
      <w:r w:rsidRPr="00F90A1D">
        <w:t>ndigen Anschlussnetzbetreiber (i.d.R. dem Verteilernetzbetreiber) mitzuteilen.</w:t>
      </w:r>
    </w:p>
  </w:footnote>
  <w:footnote w:id="10">
    <w:p w14:paraId="3B75FE2A" w14:textId="77777777" w:rsidR="00521165" w:rsidRDefault="00521165" w:rsidP="00F93805">
      <w:pPr>
        <w:pStyle w:val="Funotentext"/>
      </w:pPr>
      <w:r>
        <w:rPr>
          <w:rStyle w:val="Funotenzeichen"/>
        </w:rPr>
        <w:footnoteRef/>
      </w:r>
      <w:r>
        <w:t xml:space="preserve"> </w:t>
      </w:r>
      <w:r>
        <w:tab/>
      </w:r>
      <w:r w:rsidRPr="00987D6A">
        <w:t>Vgl. www.netztransparenz.de, Rubrik EEG/Messen und Sch</w:t>
      </w:r>
      <w:r w:rsidRPr="00987D6A">
        <w:rPr>
          <w:rFonts w:hint="eastAsia"/>
        </w:rPr>
        <w:t>ä</w:t>
      </w:r>
      <w:r w:rsidRPr="00987D6A">
        <w:t>tzen.</w:t>
      </w:r>
    </w:p>
  </w:footnote>
  <w:footnote w:id="11">
    <w:p w14:paraId="38A4591D" w14:textId="77777777" w:rsidR="00521165" w:rsidRDefault="00521165" w:rsidP="00F93805">
      <w:pPr>
        <w:pStyle w:val="Funotentext"/>
      </w:pPr>
      <w:r>
        <w:rPr>
          <w:rStyle w:val="Funotenzeichen"/>
        </w:rPr>
        <w:footnoteRef/>
      </w:r>
      <w:r>
        <w:tab/>
        <w:t xml:space="preserve">Die Abschnittsbezeichnung ist anzupassen, sofern der Abschn. C </w:t>
      </w:r>
      <w:r>
        <w:rPr>
          <w:rFonts w:hint="eastAsia"/>
        </w:rPr>
        <w:t>„</w:t>
      </w:r>
      <w:r w:rsidRPr="00FB425E">
        <w:t xml:space="preserve">Zusammengefasste Abrechnung nach </w:t>
      </w:r>
      <w:r w:rsidRPr="00FB425E">
        <w:rPr>
          <w:rFonts w:hint="eastAsia"/>
        </w:rPr>
        <w:t>§</w:t>
      </w:r>
      <w:r>
        <w:t> </w:t>
      </w:r>
      <w:r w:rsidRPr="00FB425E">
        <w:t>27 Abs.</w:t>
      </w:r>
      <w:r>
        <w:t> </w:t>
      </w:r>
      <w:r w:rsidRPr="00FB425E">
        <w:t>3 Nr.</w:t>
      </w:r>
      <w:r>
        <w:t> </w:t>
      </w:r>
      <w:r w:rsidRPr="00FB425E">
        <w:t xml:space="preserve">2 KWKG 2020 und nach </w:t>
      </w:r>
      <w:r w:rsidRPr="00FB425E">
        <w:rPr>
          <w:rFonts w:hint="eastAsia"/>
        </w:rPr>
        <w:t>§</w:t>
      </w:r>
      <w:r>
        <w:t> </w:t>
      </w:r>
      <w:r w:rsidRPr="00FB425E">
        <w:t>17f Abs.</w:t>
      </w:r>
      <w:r>
        <w:t> </w:t>
      </w:r>
      <w:r w:rsidRPr="00FB425E">
        <w:t>5 Satz</w:t>
      </w:r>
      <w:r>
        <w:t> </w:t>
      </w:r>
      <w:r w:rsidRPr="00FB425E">
        <w:t xml:space="preserve">2 EnWG i.V.m. </w:t>
      </w:r>
      <w:r w:rsidRPr="00FB425E">
        <w:rPr>
          <w:rFonts w:hint="eastAsia"/>
        </w:rPr>
        <w:t>§</w:t>
      </w:r>
      <w:r>
        <w:t> </w:t>
      </w:r>
      <w:r w:rsidRPr="00FB425E">
        <w:t>27 Abs.</w:t>
      </w:r>
      <w:r>
        <w:t> </w:t>
      </w:r>
      <w:r w:rsidRPr="00FB425E">
        <w:t>3 Nr.</w:t>
      </w:r>
      <w:r>
        <w:t> </w:t>
      </w:r>
      <w:r w:rsidRPr="00FB425E">
        <w:t>2 KWKG 2020</w:t>
      </w:r>
      <w:r>
        <w:rPr>
          <w:rFonts w:hint="eastAsia"/>
        </w:rPr>
        <w:t>“</w:t>
      </w:r>
      <w:r>
        <w:t xml:space="preserve"> wegf</w:t>
      </w:r>
      <w:r>
        <w:rPr>
          <w:rFonts w:hint="eastAsia"/>
        </w:rPr>
        <w:t>ä</w:t>
      </w:r>
      <w:r>
        <w:t>llt.</w:t>
      </w:r>
    </w:p>
  </w:footnote>
  <w:footnote w:id="12">
    <w:p w14:paraId="13FB8ECC" w14:textId="77777777" w:rsidR="00521165" w:rsidRDefault="00521165" w:rsidP="00F93805">
      <w:pPr>
        <w:pStyle w:val="Funotentext"/>
      </w:pPr>
      <w:r>
        <w:rPr>
          <w:rStyle w:val="Funotenzeichen"/>
        </w:rPr>
        <w:footnoteRef/>
      </w:r>
      <w:r>
        <w:t xml:space="preserve"> </w:t>
      </w:r>
      <w:r>
        <w:tab/>
        <w:t xml:space="preserve">Ist das Unternehmen dagegen auch zur Abgabe einer EEG-Endabrechnung gegenüber dem zuständigen ÜNB verpflichtet, ist Anlage 1 dieses </w:t>
      </w:r>
      <w:r>
        <w:rPr>
          <w:i/>
          <w:iCs/>
        </w:rPr>
        <w:t>IDW Prüfungshinweises</w:t>
      </w:r>
      <w:r>
        <w:t xml:space="preserve"> einschlägig.</w:t>
      </w:r>
    </w:p>
  </w:footnote>
  <w:footnote w:id="13">
    <w:p w14:paraId="3F1EAA6D" w14:textId="77777777" w:rsidR="00521165" w:rsidRDefault="00521165" w:rsidP="00F93805">
      <w:pPr>
        <w:pStyle w:val="Funotentext"/>
      </w:pPr>
      <w:r>
        <w:rPr>
          <w:rStyle w:val="Funotenzeichen"/>
        </w:rPr>
        <w:footnoteRef/>
      </w:r>
      <w:r>
        <w:tab/>
        <w:t>Sofern Strommengen von einer Abnahmestelle, f</w:t>
      </w:r>
      <w:r>
        <w:rPr>
          <w:rFonts w:hint="eastAsia"/>
        </w:rPr>
        <w:t>ü</w:t>
      </w:r>
      <w:r>
        <w:t xml:space="preserve">r die ein Antrag auf Begrenzung nach </w:t>
      </w:r>
      <w:r>
        <w:rPr>
          <w:rFonts w:hint="eastAsia"/>
        </w:rPr>
        <w:t>§</w:t>
      </w:r>
      <w:r>
        <w:t xml:space="preserve"> 66 EEG </w:t>
      </w:r>
      <w:r w:rsidRPr="00317BC4">
        <w:t>20</w:t>
      </w:r>
      <w:r w:rsidRPr="00E320CE">
        <w:t>17</w:t>
      </w:r>
      <w:r>
        <w:t xml:space="preserve"> oder EEG 2021 gestellt wurde, an eine andere Abnahmestelle desselben Unternehmens weitergeleitet werden ((</w:t>
      </w:r>
      <w:r>
        <w:rPr>
          <w:rFonts w:hint="eastAsia"/>
        </w:rPr>
        <w:t>§</w:t>
      </w:r>
      <w:r>
        <w:t xml:space="preserve"> 17f Abs. 5 Satz 2 EnWG i.V.m.) </w:t>
      </w:r>
      <w:r>
        <w:rPr>
          <w:rFonts w:hint="eastAsia"/>
        </w:rPr>
        <w:t>§</w:t>
      </w:r>
      <w:r>
        <w:t xml:space="preserve"> 27 Abs. 2a KWKG 2020), sind diese Strommengen als an Dritte weitergeleitet zu behandeln. </w:t>
      </w:r>
      <w:r w:rsidRPr="00087B0C">
        <w:t>Gleiches gilt f</w:t>
      </w:r>
      <w:r w:rsidRPr="00087B0C">
        <w:rPr>
          <w:rFonts w:hint="eastAsia"/>
        </w:rPr>
        <w:t>ü</w:t>
      </w:r>
      <w:r w:rsidRPr="00087B0C">
        <w:t>r Strommengen, die zwar von der Gesellschaft selbst verbraucht wurden, f</w:t>
      </w:r>
      <w:r w:rsidRPr="00087B0C">
        <w:rPr>
          <w:rFonts w:hint="eastAsia"/>
        </w:rPr>
        <w:t>ü</w:t>
      </w:r>
      <w:r w:rsidRPr="00087B0C">
        <w:t xml:space="preserve">r die jedoch nach </w:t>
      </w:r>
      <w:r>
        <w:t>(</w:t>
      </w:r>
      <w:r>
        <w:rPr>
          <w:rFonts w:hint="eastAsia"/>
        </w:rPr>
        <w:t>§</w:t>
      </w:r>
      <w:r>
        <w:t xml:space="preserve"> 17f Abs. 5 Satz 2 EnWG i.V.m.) </w:t>
      </w:r>
      <w:r w:rsidRPr="00087B0C">
        <w:rPr>
          <w:rFonts w:hint="eastAsia"/>
        </w:rPr>
        <w:t>§</w:t>
      </w:r>
      <w:r w:rsidRPr="00087B0C">
        <w:t> 26c KWKG</w:t>
      </w:r>
      <w:r>
        <w:t xml:space="preserve"> 2020</w:t>
      </w:r>
      <w:r w:rsidRPr="00087B0C">
        <w:t xml:space="preserve"> i.V.m. </w:t>
      </w:r>
      <w:r w:rsidRPr="00087B0C">
        <w:rPr>
          <w:rFonts w:hint="eastAsia"/>
        </w:rPr>
        <w:t>§</w:t>
      </w:r>
      <w:r w:rsidRPr="00087B0C">
        <w:t> 62b Abs. 2 Nr. 1 EEG 20</w:t>
      </w:r>
      <w:r>
        <w:t>21</w:t>
      </w:r>
      <w:r w:rsidRPr="00087B0C">
        <w:t xml:space="preserve"> aufgrund einer fehlenden Abgrenzung durch mess- und eichrechtskonforme Messeinrichtungen zu den an Dritte weitergeleiteten Strommengen der h</w:t>
      </w:r>
      <w:r w:rsidRPr="00087B0C">
        <w:rPr>
          <w:rFonts w:hint="eastAsia"/>
        </w:rPr>
        <w:t>ö</w:t>
      </w:r>
      <w:r w:rsidRPr="00087B0C">
        <w:t xml:space="preserve">here KWKG-Umlagesatz </w:t>
      </w:r>
      <w:r>
        <w:t>bzw. der h</w:t>
      </w:r>
      <w:r>
        <w:rPr>
          <w:rFonts w:hint="eastAsia"/>
        </w:rPr>
        <w:t>ö</w:t>
      </w:r>
      <w:r>
        <w:t>here Offshore-Netzumlagesatz</w:t>
      </w:r>
      <w:r w:rsidRPr="00D55777">
        <w:t xml:space="preserve"> </w:t>
      </w:r>
      <w:r w:rsidRPr="00087B0C">
        <w:t>f</w:t>
      </w:r>
      <w:r w:rsidRPr="00087B0C">
        <w:rPr>
          <w:rFonts w:hint="eastAsia"/>
        </w:rPr>
        <w:t>ü</w:t>
      </w:r>
      <w:r w:rsidRPr="00087B0C">
        <w:t>r die Weiterleitung geltend gemacht wird.</w:t>
      </w:r>
    </w:p>
  </w:footnote>
  <w:footnote w:id="14">
    <w:p w14:paraId="167CE48D" w14:textId="77777777" w:rsidR="00521165" w:rsidRDefault="00521165" w:rsidP="00F93805">
      <w:pPr>
        <w:pStyle w:val="Funotentext"/>
      </w:pPr>
      <w:r>
        <w:rPr>
          <w:rStyle w:val="Funotenzeichen"/>
        </w:rPr>
        <w:footnoteRef/>
      </w:r>
      <w:r>
        <w:t xml:space="preserve"> </w:t>
      </w:r>
      <w:r>
        <w:tab/>
        <w:t>Auf die Frist des § 27b KWKG 2020 wird hingewiesen. Danach müssen die Mitteilungen nach § 74 und § 74a EEG 2021 an den zuständigen Netzbetreiber bis zum 31.03. des auf die Begrenzung folgenden Jahres erfolgen.</w:t>
      </w:r>
    </w:p>
  </w:footnote>
  <w:footnote w:id="15">
    <w:p w14:paraId="5058BD9A" w14:textId="77777777" w:rsidR="00521165" w:rsidRDefault="00521165" w:rsidP="00F93805">
      <w:pPr>
        <w:pStyle w:val="Funotentext"/>
      </w:pPr>
      <w:r>
        <w:rPr>
          <w:rStyle w:val="Funotenzeichen"/>
        </w:rPr>
        <w:footnoteRef/>
      </w:r>
      <w:r>
        <w:tab/>
      </w:r>
      <w:r w:rsidRPr="000C34E3">
        <w:rPr>
          <w:rFonts w:hint="eastAsia"/>
        </w:rPr>
        <w:t>Ä</w:t>
      </w:r>
      <w:r w:rsidRPr="000C34E3">
        <w:t xml:space="preserve">nderungen im Zusammenhang mit der Offshore-Haftungsumlage nach </w:t>
      </w:r>
      <w:r w:rsidRPr="000C34E3">
        <w:rPr>
          <w:rFonts w:hint="eastAsia"/>
        </w:rPr>
        <w:t>§</w:t>
      </w:r>
      <w:r w:rsidRPr="000C34E3">
        <w:t xml:space="preserve"> 17f </w:t>
      </w:r>
      <w:r>
        <w:t xml:space="preserve">des </w:t>
      </w:r>
      <w:r w:rsidRPr="000C34E3">
        <w:t>Energiewirtschaftsgesetz</w:t>
      </w:r>
      <w:r>
        <w:t>es</w:t>
      </w:r>
      <w:r w:rsidRPr="000C34E3">
        <w:t xml:space="preserve"> in der bis zum 31.12.2018 anzuwendenden Fassung f</w:t>
      </w:r>
      <w:r w:rsidRPr="000C34E3">
        <w:rPr>
          <w:rFonts w:hint="eastAsia"/>
        </w:rPr>
        <w:t>ü</w:t>
      </w:r>
      <w:r w:rsidRPr="000C34E3">
        <w:t xml:space="preserve">r Vorjahre sind nicht Gegenstand der Abrechnung nach </w:t>
      </w:r>
      <w:r w:rsidRPr="000C34E3">
        <w:rPr>
          <w:rFonts w:hint="eastAsia"/>
        </w:rPr>
        <w:t>§</w:t>
      </w:r>
      <w:r w:rsidRPr="000C34E3">
        <w:t xml:space="preserve"> 17f Abs. 5 Satz 2 EnWG i.V.m. </w:t>
      </w:r>
      <w:r w:rsidRPr="000C34E3">
        <w:rPr>
          <w:rFonts w:hint="eastAsia"/>
        </w:rPr>
        <w:t>§</w:t>
      </w:r>
      <w:r w:rsidRPr="000C34E3">
        <w:t> 27 Abs. 3 Nr. 2 KWKG 2020, sondern sind dem zust</w:t>
      </w:r>
      <w:r w:rsidRPr="000C34E3">
        <w:rPr>
          <w:rFonts w:hint="eastAsia"/>
        </w:rPr>
        <w:t>ä</w:t>
      </w:r>
      <w:r w:rsidRPr="000C34E3">
        <w:t>ndigen Anschlussnetzbetreiber (i.d.R. dem Verteilernetzbetreiber) mitzuteilen.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406C" w14:textId="2ED64157" w:rsidR="00521165" w:rsidRPr="00C31C7C" w:rsidRDefault="00521165" w:rsidP="00E46F55">
    <w:pPr>
      <w:pStyle w:val="Kopfzeile"/>
      <w:tabs>
        <w:tab w:val="left" w:pos="8295"/>
      </w:tabs>
    </w:pPr>
    <w:r w:rsidRPr="00C31C7C">
      <w:rPr>
        <w:noProof/>
      </w:rPr>
      <w:drawing>
        <wp:anchor distT="0" distB="0" distL="114300" distR="114300" simplePos="0" relativeHeight="251661312" behindDoc="1" locked="0" layoutInCell="1" allowOverlap="1" wp14:anchorId="3F53E447" wp14:editId="44325FE9">
          <wp:simplePos x="0" y="0"/>
          <wp:positionH relativeFrom="column">
            <wp:posOffset>5008245</wp:posOffset>
          </wp:positionH>
          <wp:positionV relativeFrom="paragraph">
            <wp:posOffset>-135255</wp:posOffset>
          </wp:positionV>
          <wp:extent cx="1278255" cy="355600"/>
          <wp:effectExtent l="0" t="0" r="0" b="6350"/>
          <wp:wrapTight wrapText="bothSides">
            <wp:wrapPolygon edited="0">
              <wp:start x="0" y="0"/>
              <wp:lineTo x="0" y="20829"/>
              <wp:lineTo x="21246" y="20829"/>
              <wp:lineTo x="21246" y="0"/>
              <wp:lineTo x="0" y="0"/>
            </wp:wrapPolygon>
          </wp:wrapTight>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C31C7C" w:rsidRPr="00C31C7C">
      <w:rPr>
        <w:noProof/>
      </w:rPr>
      <w:t>Auszug</w:t>
    </w:r>
    <w:r w:rsidRPr="00C31C7C">
      <w:rPr>
        <w:noProof/>
      </w:rPr>
      <w:t xml:space="preserve"> aus IDW PH 9.970.1</w:t>
    </w:r>
    <w:r w:rsidR="00C31C7C">
      <w:rPr>
        <w:noProof/>
      </w:rPr>
      <w:t>2</w:t>
    </w:r>
    <w:r w:rsidRPr="00C31C7C">
      <w:rPr>
        <w:noProof/>
      </w:rPr>
      <w:t xml:space="preserve"> (02.2022)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1D8D" w14:textId="1C962F01" w:rsidR="00521165" w:rsidRPr="00E46F55" w:rsidRDefault="00521165" w:rsidP="00E46F55">
    <w:pPr>
      <w:pStyle w:val="Kopfzeile"/>
      <w:tabs>
        <w:tab w:val="clear" w:pos="4536"/>
        <w:tab w:val="center" w:pos="4535"/>
        <w:tab w:val="left" w:pos="8295"/>
      </w:tabs>
    </w:pPr>
    <w:r>
      <w:rPr>
        <w:noProof/>
      </w:rPr>
      <w:drawing>
        <wp:anchor distT="0" distB="0" distL="114300" distR="114300" simplePos="0" relativeHeight="251659264" behindDoc="1" locked="0" layoutInCell="1" allowOverlap="1" wp14:anchorId="4165752F" wp14:editId="179BA3E5">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W Verlag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3E2B66">
      <w:rPr>
        <w:i w:val="0"/>
        <w:iCs/>
        <w:noProof/>
      </w:rPr>
      <w:t>Auszug aus</w:t>
    </w:r>
    <w:r>
      <w:rPr>
        <w:i w:val="0"/>
        <w:iCs/>
        <w:noProof/>
      </w:rPr>
      <w:t xml:space="preserve"> IDW PH 9.970.12 (02.2022)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15E32"/>
    <w:multiLevelType w:val="hybridMultilevel"/>
    <w:tmpl w:val="C7A0FEA2"/>
    <w:lvl w:ilvl="0" w:tplc="EDB265F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2"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3"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C6223"/>
    <w:multiLevelType w:val="multilevel"/>
    <w:tmpl w:val="39C8200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0406D0E"/>
    <w:multiLevelType w:val="multilevel"/>
    <w:tmpl w:val="B4EC5034"/>
    <w:name w:val="mHeadings"/>
    <w:lvl w:ilvl="0">
      <w:start w:val="1"/>
      <w:numFmt w:val="decimal"/>
      <w:lvlRestart w:val="0"/>
      <w:pStyle w:val="idwh1"/>
      <w:lvlText w:val="%1"/>
      <w:lvlJc w:val="left"/>
      <w:pPr>
        <w:tabs>
          <w:tab w:val="num" w:pos="1417"/>
        </w:tabs>
        <w:ind w:left="1417" w:hanging="1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dwh2"/>
      <w:lvlText w:val="%1.%2"/>
      <w:lvlJc w:val="left"/>
      <w:pPr>
        <w:tabs>
          <w:tab w:val="num" w:pos="1417"/>
        </w:tabs>
        <w:ind w:left="1417" w:hanging="1417"/>
      </w:pPr>
      <w:rPr>
        <w:rFonts w:hint="default"/>
      </w:rPr>
    </w:lvl>
    <w:lvl w:ilvl="2">
      <w:start w:val="1"/>
      <w:numFmt w:val="decimal"/>
      <w:pStyle w:val="idwh3"/>
      <w:lvlText w:val="%1.%2.%3"/>
      <w:lvlJc w:val="left"/>
      <w:pPr>
        <w:tabs>
          <w:tab w:val="num" w:pos="1417"/>
        </w:tabs>
        <w:ind w:left="1417" w:hanging="1417"/>
      </w:pPr>
      <w:rPr>
        <w:rFonts w:hint="default"/>
      </w:rPr>
    </w:lvl>
    <w:lvl w:ilvl="3">
      <w:start w:val="1"/>
      <w:numFmt w:val="decimal"/>
      <w:pStyle w:val="idwh4"/>
      <w:lvlText w:val="%1.%2.%3.%4"/>
      <w:lvlJc w:val="left"/>
      <w:pPr>
        <w:tabs>
          <w:tab w:val="num" w:pos="1417"/>
        </w:tabs>
        <w:ind w:left="1417" w:hanging="1417"/>
      </w:pPr>
      <w:rPr>
        <w:rFonts w:hint="default"/>
      </w:rPr>
    </w:lvl>
    <w:lvl w:ilvl="4">
      <w:start w:val="1"/>
      <w:numFmt w:val="decimal"/>
      <w:pStyle w:val="idwh5"/>
      <w:lvlText w:val="%1.%2.%3.%4.%5"/>
      <w:lvlJc w:val="left"/>
      <w:pPr>
        <w:tabs>
          <w:tab w:val="num" w:pos="1417"/>
        </w:tabs>
        <w:ind w:left="1417" w:hanging="1417"/>
      </w:pPr>
      <w:rPr>
        <w:rFonts w:hint="default"/>
      </w:rPr>
    </w:lvl>
    <w:lvl w:ilvl="5">
      <w:start w:val="1"/>
      <w:numFmt w:val="none"/>
      <w:pStyle w:val="idwh6"/>
      <w:suff w:val="nothing"/>
      <w:lvlText w:val=""/>
      <w:lvlJc w:val="left"/>
      <w:pPr>
        <w:ind w:left="0" w:firstLine="0"/>
      </w:pPr>
      <w:rPr>
        <w:rFonts w:hint="default"/>
      </w:rPr>
    </w:lvl>
    <w:lvl w:ilvl="6">
      <w:start w:val="1"/>
      <w:numFmt w:val="none"/>
      <w:pStyle w:val="idwh7"/>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9" w15:restartNumberingAfterBreak="0">
    <w:nsid w:val="33CE2B69"/>
    <w:multiLevelType w:val="hybridMultilevel"/>
    <w:tmpl w:val="2FE257A4"/>
    <w:lvl w:ilvl="0" w:tplc="B0401308">
      <w:start w:val="1"/>
      <w:numFmt w:val="decimal"/>
      <w:lvlText w:val="%1."/>
      <w:lvlJc w:val="left"/>
      <w:pPr>
        <w:ind w:left="502" w:hanging="36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387D5F8C"/>
    <w:multiLevelType w:val="multilevel"/>
    <w:tmpl w:val="4092A75E"/>
    <w:lvl w:ilvl="0">
      <w:start w:val="1"/>
      <w:numFmt w:val="decimal"/>
      <w:pStyle w:val="idwstdrz"/>
      <w:lvlText w:val="%1"/>
      <w:lvlJc w:val="left"/>
      <w:pPr>
        <w:tabs>
          <w:tab w:val="num" w:pos="0"/>
        </w:tabs>
        <w:ind w:left="0" w:hanging="907"/>
      </w:pPr>
      <w:rPr>
        <w:rFonts w:hint="default"/>
        <w:b/>
        <w:i w:val="0"/>
      </w:rPr>
    </w:lvl>
    <w:lvl w:ilvl="1">
      <w:start w:val="1"/>
      <w:numFmt w:val="decimal"/>
      <w:lvlRestart w:val="0"/>
      <w:pStyle w:val="idwstdrzisa"/>
      <w:lvlText w:val="A%2"/>
      <w:lvlJc w:val="left"/>
      <w:pPr>
        <w:tabs>
          <w:tab w:val="num" w:pos="0"/>
        </w:tabs>
        <w:ind w:left="0" w:hanging="907"/>
      </w:pPr>
      <w:rPr>
        <w:rFonts w:hint="default"/>
        <w:b/>
        <w:i w:val="0"/>
      </w:rPr>
    </w:lvl>
    <w:lvl w:ilvl="2">
      <w:start w:val="1"/>
      <w:numFmt w:val="none"/>
      <w:lvlRestart w:val="0"/>
      <w:lvlText w:val=""/>
      <w:lvlJc w:val="left"/>
      <w:pPr>
        <w:tabs>
          <w:tab w:val="num" w:pos="0"/>
        </w:tabs>
        <w:ind w:left="0" w:hanging="907"/>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50F184E"/>
    <w:multiLevelType w:val="hybridMultilevel"/>
    <w:tmpl w:val="5D7820C4"/>
    <w:lvl w:ilvl="0" w:tplc="CD56E6D8">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3" w15:restartNumberingAfterBreak="0">
    <w:nsid w:val="4F9F3C82"/>
    <w:multiLevelType w:val="hybridMultilevel"/>
    <w:tmpl w:val="8E90C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6C73D8"/>
    <w:multiLevelType w:val="hybridMultilevel"/>
    <w:tmpl w:val="FC1A2B92"/>
    <w:lvl w:ilvl="0" w:tplc="528882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0209BA"/>
    <w:multiLevelType w:val="hybridMultilevel"/>
    <w:tmpl w:val="9CF6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DB58EC"/>
    <w:multiLevelType w:val="multilevel"/>
    <w:tmpl w:val="D0864E72"/>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9" w15:restartNumberingAfterBreak="0">
    <w:nsid w:val="6DC579DC"/>
    <w:multiLevelType w:val="hybridMultilevel"/>
    <w:tmpl w:val="1B445D96"/>
    <w:lvl w:ilvl="0" w:tplc="8AD4594C">
      <w:numFmt w:val="bullet"/>
      <w:lvlText w:val=""/>
      <w:lvlJc w:val="left"/>
      <w:pPr>
        <w:ind w:left="930" w:hanging="570"/>
      </w:pPr>
      <w:rPr>
        <w:rFonts w:ascii="Symbol" w:eastAsia="Arial Unicode M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BF5C8F"/>
    <w:multiLevelType w:val="hybridMultilevel"/>
    <w:tmpl w:val="00DE97A2"/>
    <w:lvl w:ilvl="0" w:tplc="03C862DC">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2"/>
  </w:num>
  <w:num w:numId="3">
    <w:abstractNumId w:val="18"/>
  </w:num>
  <w:num w:numId="4">
    <w:abstractNumId w:val="28"/>
  </w:num>
  <w:num w:numId="5">
    <w:abstractNumId w:val="11"/>
  </w:num>
  <w:num w:numId="6">
    <w:abstractNumId w:val="21"/>
  </w:num>
  <w:num w:numId="7">
    <w:abstractNumId w:val="31"/>
  </w:num>
  <w:num w:numId="8">
    <w:abstractNumId w:val="4"/>
  </w:num>
  <w:num w:numId="9">
    <w:abstractNumId w:val="5"/>
  </w:num>
  <w:num w:numId="10">
    <w:abstractNumId w:val="6"/>
  </w:num>
  <w:num w:numId="11">
    <w:abstractNumId w:val="7"/>
  </w:num>
  <w:num w:numId="12">
    <w:abstractNumId w:val="9"/>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3"/>
  </w:num>
  <w:num w:numId="20">
    <w:abstractNumId w:val="25"/>
  </w:num>
  <w:num w:numId="21">
    <w:abstractNumId w:val="32"/>
  </w:num>
  <w:num w:numId="22">
    <w:abstractNumId w:val="24"/>
  </w:num>
  <w:num w:numId="23">
    <w:abstractNumId w:val="15"/>
  </w:num>
  <w:num w:numId="24">
    <w:abstractNumId w:val="20"/>
  </w:num>
  <w:num w:numId="25">
    <w:abstractNumId w:val="23"/>
  </w:num>
  <w:num w:numId="26">
    <w:abstractNumId w:val="19"/>
  </w:num>
  <w:num w:numId="27">
    <w:abstractNumId w:val="22"/>
  </w:num>
  <w:num w:numId="28">
    <w:abstractNumId w:val="29"/>
  </w:num>
  <w:num w:numId="29">
    <w:abstractNumId w:val="30"/>
  </w:num>
  <w:num w:numId="30">
    <w:abstractNumId w:val="14"/>
  </w:num>
  <w:num w:numId="31">
    <w:abstractNumId w:val="10"/>
  </w:num>
  <w:num w:numId="32">
    <w:abstractNumId w:val="26"/>
  </w:num>
  <w:num w:numId="3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00754"/>
    <w:rsid w:val="00012139"/>
    <w:rsid w:val="00024A7E"/>
    <w:rsid w:val="000312EA"/>
    <w:rsid w:val="000406D3"/>
    <w:rsid w:val="00043344"/>
    <w:rsid w:val="00050EA8"/>
    <w:rsid w:val="00052AED"/>
    <w:rsid w:val="0005334F"/>
    <w:rsid w:val="000647DA"/>
    <w:rsid w:val="000C0535"/>
    <w:rsid w:val="000C60D4"/>
    <w:rsid w:val="000D2681"/>
    <w:rsid w:val="000D58FC"/>
    <w:rsid w:val="000E3B54"/>
    <w:rsid w:val="000E7743"/>
    <w:rsid w:val="000F3B0E"/>
    <w:rsid w:val="00126115"/>
    <w:rsid w:val="00126833"/>
    <w:rsid w:val="001347C8"/>
    <w:rsid w:val="00140FA3"/>
    <w:rsid w:val="00174478"/>
    <w:rsid w:val="00176C6B"/>
    <w:rsid w:val="001778A0"/>
    <w:rsid w:val="00186C01"/>
    <w:rsid w:val="00186FCF"/>
    <w:rsid w:val="001A088E"/>
    <w:rsid w:val="001B4BFA"/>
    <w:rsid w:val="001B6C3D"/>
    <w:rsid w:val="001C2854"/>
    <w:rsid w:val="001D4BCC"/>
    <w:rsid w:val="001D63E1"/>
    <w:rsid w:val="002017BC"/>
    <w:rsid w:val="00203412"/>
    <w:rsid w:val="00211E7E"/>
    <w:rsid w:val="00216AC4"/>
    <w:rsid w:val="0022212B"/>
    <w:rsid w:val="00232143"/>
    <w:rsid w:val="0023281A"/>
    <w:rsid w:val="0024750F"/>
    <w:rsid w:val="00255821"/>
    <w:rsid w:val="00261611"/>
    <w:rsid w:val="002713D9"/>
    <w:rsid w:val="0027682C"/>
    <w:rsid w:val="00282B72"/>
    <w:rsid w:val="002858DA"/>
    <w:rsid w:val="002862E7"/>
    <w:rsid w:val="002942C0"/>
    <w:rsid w:val="002B17CE"/>
    <w:rsid w:val="002B5B02"/>
    <w:rsid w:val="002C1797"/>
    <w:rsid w:val="002D5EFD"/>
    <w:rsid w:val="002D7733"/>
    <w:rsid w:val="0030136D"/>
    <w:rsid w:val="00303C0A"/>
    <w:rsid w:val="00321399"/>
    <w:rsid w:val="00324757"/>
    <w:rsid w:val="00333F77"/>
    <w:rsid w:val="003505F2"/>
    <w:rsid w:val="00367805"/>
    <w:rsid w:val="00374591"/>
    <w:rsid w:val="003825FF"/>
    <w:rsid w:val="003840F5"/>
    <w:rsid w:val="00385561"/>
    <w:rsid w:val="003A313F"/>
    <w:rsid w:val="003B0209"/>
    <w:rsid w:val="003B2994"/>
    <w:rsid w:val="003C03F9"/>
    <w:rsid w:val="003C1614"/>
    <w:rsid w:val="003D54B6"/>
    <w:rsid w:val="003E0BD5"/>
    <w:rsid w:val="003E2B66"/>
    <w:rsid w:val="003E5E48"/>
    <w:rsid w:val="0040443C"/>
    <w:rsid w:val="00412627"/>
    <w:rsid w:val="004401EC"/>
    <w:rsid w:val="00472BF9"/>
    <w:rsid w:val="004734FF"/>
    <w:rsid w:val="0047735F"/>
    <w:rsid w:val="004B5870"/>
    <w:rsid w:val="004D5574"/>
    <w:rsid w:val="004E1C59"/>
    <w:rsid w:val="004E3AED"/>
    <w:rsid w:val="004F4E32"/>
    <w:rsid w:val="004F58AD"/>
    <w:rsid w:val="00517BAF"/>
    <w:rsid w:val="00521165"/>
    <w:rsid w:val="005225F7"/>
    <w:rsid w:val="00534773"/>
    <w:rsid w:val="00536330"/>
    <w:rsid w:val="005531CB"/>
    <w:rsid w:val="00554CDD"/>
    <w:rsid w:val="0056593E"/>
    <w:rsid w:val="00581D3B"/>
    <w:rsid w:val="00590267"/>
    <w:rsid w:val="005A4026"/>
    <w:rsid w:val="005B61CE"/>
    <w:rsid w:val="005B6DA8"/>
    <w:rsid w:val="005C6090"/>
    <w:rsid w:val="005E6E37"/>
    <w:rsid w:val="00601B90"/>
    <w:rsid w:val="0060231E"/>
    <w:rsid w:val="00606D00"/>
    <w:rsid w:val="00607AAB"/>
    <w:rsid w:val="00613C60"/>
    <w:rsid w:val="00620007"/>
    <w:rsid w:val="00624A8D"/>
    <w:rsid w:val="00630640"/>
    <w:rsid w:val="00636130"/>
    <w:rsid w:val="0065695C"/>
    <w:rsid w:val="006569C3"/>
    <w:rsid w:val="00661753"/>
    <w:rsid w:val="00661B72"/>
    <w:rsid w:val="006658DF"/>
    <w:rsid w:val="00680B03"/>
    <w:rsid w:val="00680F46"/>
    <w:rsid w:val="00683D38"/>
    <w:rsid w:val="006D4306"/>
    <w:rsid w:val="007050B6"/>
    <w:rsid w:val="00710167"/>
    <w:rsid w:val="00712D70"/>
    <w:rsid w:val="00716FD1"/>
    <w:rsid w:val="0072442D"/>
    <w:rsid w:val="00753DE5"/>
    <w:rsid w:val="007666A1"/>
    <w:rsid w:val="007856AF"/>
    <w:rsid w:val="00785F64"/>
    <w:rsid w:val="00796358"/>
    <w:rsid w:val="007A3214"/>
    <w:rsid w:val="007A74B4"/>
    <w:rsid w:val="007B6D4A"/>
    <w:rsid w:val="007C6C2B"/>
    <w:rsid w:val="007D70D3"/>
    <w:rsid w:val="007E2B7A"/>
    <w:rsid w:val="00800F2E"/>
    <w:rsid w:val="0081719A"/>
    <w:rsid w:val="00820814"/>
    <w:rsid w:val="008245A8"/>
    <w:rsid w:val="008322FC"/>
    <w:rsid w:val="00845DAD"/>
    <w:rsid w:val="0086285A"/>
    <w:rsid w:val="00887A80"/>
    <w:rsid w:val="00891C95"/>
    <w:rsid w:val="008A3C75"/>
    <w:rsid w:val="008A4B9F"/>
    <w:rsid w:val="008B0549"/>
    <w:rsid w:val="008B3B11"/>
    <w:rsid w:val="008B797E"/>
    <w:rsid w:val="008C0F2C"/>
    <w:rsid w:val="008C313C"/>
    <w:rsid w:val="008E079D"/>
    <w:rsid w:val="008E2BEB"/>
    <w:rsid w:val="008E3AFE"/>
    <w:rsid w:val="009014C7"/>
    <w:rsid w:val="00910831"/>
    <w:rsid w:val="009340E7"/>
    <w:rsid w:val="0093605D"/>
    <w:rsid w:val="00937E69"/>
    <w:rsid w:val="00951091"/>
    <w:rsid w:val="00954E88"/>
    <w:rsid w:val="00967B86"/>
    <w:rsid w:val="00974DEE"/>
    <w:rsid w:val="00983263"/>
    <w:rsid w:val="00985D12"/>
    <w:rsid w:val="00990633"/>
    <w:rsid w:val="009B096F"/>
    <w:rsid w:val="009C2982"/>
    <w:rsid w:val="009C3DBB"/>
    <w:rsid w:val="009D59AF"/>
    <w:rsid w:val="009D781A"/>
    <w:rsid w:val="009E6E27"/>
    <w:rsid w:val="00A11B16"/>
    <w:rsid w:val="00A13F3C"/>
    <w:rsid w:val="00A3436C"/>
    <w:rsid w:val="00A354F5"/>
    <w:rsid w:val="00A42E58"/>
    <w:rsid w:val="00A50C5B"/>
    <w:rsid w:val="00A52470"/>
    <w:rsid w:val="00A62639"/>
    <w:rsid w:val="00A709A1"/>
    <w:rsid w:val="00A768A3"/>
    <w:rsid w:val="00A94DF8"/>
    <w:rsid w:val="00AA3734"/>
    <w:rsid w:val="00AB647A"/>
    <w:rsid w:val="00AC46C0"/>
    <w:rsid w:val="00AC5895"/>
    <w:rsid w:val="00AC6B0E"/>
    <w:rsid w:val="00AD155A"/>
    <w:rsid w:val="00AF3147"/>
    <w:rsid w:val="00B128B4"/>
    <w:rsid w:val="00B1482C"/>
    <w:rsid w:val="00B17F47"/>
    <w:rsid w:val="00B23190"/>
    <w:rsid w:val="00B26659"/>
    <w:rsid w:val="00B365C1"/>
    <w:rsid w:val="00B43E43"/>
    <w:rsid w:val="00B50F05"/>
    <w:rsid w:val="00B7274F"/>
    <w:rsid w:val="00B84094"/>
    <w:rsid w:val="00B929FC"/>
    <w:rsid w:val="00B9643C"/>
    <w:rsid w:val="00BB331E"/>
    <w:rsid w:val="00BB6D03"/>
    <w:rsid w:val="00BB7842"/>
    <w:rsid w:val="00BC33C1"/>
    <w:rsid w:val="00BD2DF1"/>
    <w:rsid w:val="00BE00BA"/>
    <w:rsid w:val="00BE0D19"/>
    <w:rsid w:val="00BE4662"/>
    <w:rsid w:val="00C02D7D"/>
    <w:rsid w:val="00C02E38"/>
    <w:rsid w:val="00C070C3"/>
    <w:rsid w:val="00C11C6E"/>
    <w:rsid w:val="00C15BA1"/>
    <w:rsid w:val="00C16277"/>
    <w:rsid w:val="00C24142"/>
    <w:rsid w:val="00C31C7C"/>
    <w:rsid w:val="00C5684A"/>
    <w:rsid w:val="00C62894"/>
    <w:rsid w:val="00C746D4"/>
    <w:rsid w:val="00C74E6B"/>
    <w:rsid w:val="00C82BC0"/>
    <w:rsid w:val="00CB09CA"/>
    <w:rsid w:val="00CB445C"/>
    <w:rsid w:val="00CB6DA6"/>
    <w:rsid w:val="00CC30A1"/>
    <w:rsid w:val="00CD0B96"/>
    <w:rsid w:val="00CD19FD"/>
    <w:rsid w:val="00CD7607"/>
    <w:rsid w:val="00CE6424"/>
    <w:rsid w:val="00CF15CA"/>
    <w:rsid w:val="00CF2138"/>
    <w:rsid w:val="00CF44B9"/>
    <w:rsid w:val="00CF46BF"/>
    <w:rsid w:val="00D15C01"/>
    <w:rsid w:val="00D1782A"/>
    <w:rsid w:val="00D20087"/>
    <w:rsid w:val="00D20304"/>
    <w:rsid w:val="00D40875"/>
    <w:rsid w:val="00D5089D"/>
    <w:rsid w:val="00D5534F"/>
    <w:rsid w:val="00D62DAA"/>
    <w:rsid w:val="00D84A05"/>
    <w:rsid w:val="00D84A85"/>
    <w:rsid w:val="00D9193C"/>
    <w:rsid w:val="00D93078"/>
    <w:rsid w:val="00D932D0"/>
    <w:rsid w:val="00D95A88"/>
    <w:rsid w:val="00DA0254"/>
    <w:rsid w:val="00DA5FAF"/>
    <w:rsid w:val="00DA5FB4"/>
    <w:rsid w:val="00DB3D1A"/>
    <w:rsid w:val="00DB6B04"/>
    <w:rsid w:val="00DC257A"/>
    <w:rsid w:val="00DD1268"/>
    <w:rsid w:val="00DD7BFC"/>
    <w:rsid w:val="00E02073"/>
    <w:rsid w:val="00E21D63"/>
    <w:rsid w:val="00E302BE"/>
    <w:rsid w:val="00E31204"/>
    <w:rsid w:val="00E46F55"/>
    <w:rsid w:val="00E53EDA"/>
    <w:rsid w:val="00E67376"/>
    <w:rsid w:val="00E74148"/>
    <w:rsid w:val="00E92C73"/>
    <w:rsid w:val="00EA48C3"/>
    <w:rsid w:val="00EC0689"/>
    <w:rsid w:val="00EC403E"/>
    <w:rsid w:val="00ED7094"/>
    <w:rsid w:val="00EF3B6E"/>
    <w:rsid w:val="00F22EDC"/>
    <w:rsid w:val="00F408AF"/>
    <w:rsid w:val="00F4787D"/>
    <w:rsid w:val="00F75DFD"/>
    <w:rsid w:val="00F82C01"/>
    <w:rsid w:val="00F93805"/>
    <w:rsid w:val="00F94C8E"/>
    <w:rsid w:val="00FD39D4"/>
    <w:rsid w:val="00FD7CC8"/>
    <w:rsid w:val="00FE199D"/>
    <w:rsid w:val="00FF7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79F2BB"/>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6C2B"/>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rsid w:val="00B84094"/>
    <w:pPr>
      <w:keepNext/>
      <w:outlineLvl w:val="0"/>
    </w:pPr>
    <w:rPr>
      <w:b/>
      <w:kern w:val="28"/>
    </w:rPr>
  </w:style>
  <w:style w:type="paragraph" w:styleId="berschrift2">
    <w:name w:val="heading 2"/>
    <w:basedOn w:val="Standard"/>
    <w:next w:val="Standard"/>
    <w:link w:val="berschrift2Zchn"/>
    <w:uiPriority w:val="9"/>
    <w:qFormat/>
    <w:pPr>
      <w:keepNext/>
      <w:numPr>
        <w:ilvl w:val="1"/>
        <w:numId w:val="4"/>
      </w:numPr>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link w:val="FunotentextZchn"/>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5E6E37"/>
    <w:pPr>
      <w:numPr>
        <w:numId w:val="21"/>
      </w:numPr>
      <w:tabs>
        <w:tab w:val="clear" w:pos="567"/>
        <w:tab w:val="num" w:pos="360"/>
      </w:tabs>
      <w:spacing w:after="60"/>
      <w:ind w:firstLine="0"/>
      <w:jc w:val="left"/>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5E6E37"/>
    <w:pPr>
      <w:numPr>
        <w:ilvl w:val="1"/>
        <w:numId w:val="21"/>
      </w:numPr>
      <w:tabs>
        <w:tab w:val="clear" w:pos="1134"/>
        <w:tab w:val="num" w:pos="360"/>
      </w:tabs>
      <w:spacing w:after="60"/>
      <w:ind w:firstLine="0"/>
      <w:jc w:val="left"/>
    </w:pPr>
    <w:rPr>
      <w:rFonts w:eastAsia="Arial Unicode MS"/>
      <w:szCs w:val="22"/>
    </w:rPr>
  </w:style>
  <w:style w:type="paragraph" w:customStyle="1" w:styleId="idwlistempty3">
    <w:name w:val="idw_listempty3"/>
    <w:basedOn w:val="Standard"/>
    <w:rsid w:val="005E6E37"/>
    <w:pPr>
      <w:numPr>
        <w:ilvl w:val="2"/>
        <w:numId w:val="21"/>
      </w:numPr>
      <w:spacing w:after="60"/>
      <w:ind w:firstLine="0"/>
      <w:jc w:val="left"/>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712D70"/>
    <w:pPr>
      <w:spacing w:after="240"/>
    </w:pPr>
  </w:style>
  <w:style w:type="paragraph" w:customStyle="1" w:styleId="berschrift0">
    <w:name w:val="Überschrift 0"/>
    <w:basedOn w:val="berschrift1"/>
    <w:qFormat/>
    <w:rsid w:val="00FE199D"/>
    <w:p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5E6E37"/>
    <w:pPr>
      <w:spacing w:after="60"/>
      <w:ind w:left="567" w:hanging="567"/>
      <w:jc w:val="left"/>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character" w:customStyle="1" w:styleId="gesperrt">
    <w:name w:val="gesperrt"/>
    <w:basedOn w:val="Absatz-Standardschriftart"/>
    <w:rsid w:val="00FD7CC8"/>
  </w:style>
  <w:style w:type="paragraph" w:customStyle="1" w:styleId="idwh1">
    <w:name w:val="idw_h1"/>
    <w:basedOn w:val="Standard"/>
    <w:next w:val="idwabsatz"/>
    <w:rsid w:val="00DB6B04"/>
    <w:pPr>
      <w:keepNext/>
      <w:numPr>
        <w:numId w:val="23"/>
      </w:numPr>
      <w:spacing w:line="360" w:lineRule="exact"/>
      <w:jc w:val="left"/>
      <w:outlineLvl w:val="0"/>
    </w:pPr>
    <w:rPr>
      <w:rFonts w:ascii="Arial Unicode MS" w:eastAsia="Arial Unicode MS" w:hAnsi="Arial Unicode MS"/>
      <w:b/>
      <w:color w:val="1F497D" w:themeColor="text2"/>
      <w:sz w:val="32"/>
      <w:szCs w:val="22"/>
    </w:rPr>
  </w:style>
  <w:style w:type="paragraph" w:customStyle="1" w:styleId="idwh2">
    <w:name w:val="idw_h2"/>
    <w:basedOn w:val="Standard"/>
    <w:next w:val="idwabsatz"/>
    <w:rsid w:val="00DB6B04"/>
    <w:pPr>
      <w:keepNext/>
      <w:keepLines/>
      <w:numPr>
        <w:ilvl w:val="1"/>
        <w:numId w:val="23"/>
      </w:numPr>
      <w:suppressAutoHyphens/>
      <w:spacing w:before="300" w:line="320" w:lineRule="exact"/>
      <w:jc w:val="left"/>
      <w:outlineLvl w:val="1"/>
    </w:pPr>
    <w:rPr>
      <w:rFonts w:ascii="Arial Unicode MS" w:eastAsia="Arial Unicode MS" w:hAnsi="Arial Unicode MS"/>
      <w:b/>
      <w:color w:val="1F497D" w:themeColor="text2"/>
      <w:sz w:val="28"/>
      <w:szCs w:val="22"/>
    </w:rPr>
  </w:style>
  <w:style w:type="paragraph" w:customStyle="1" w:styleId="idwlistdot1">
    <w:name w:val="idw_listdot1"/>
    <w:basedOn w:val="Standard"/>
    <w:rsid w:val="0065695C"/>
    <w:pPr>
      <w:spacing w:line="280" w:lineRule="exact"/>
      <w:ind w:left="567" w:hanging="567"/>
      <w:jc w:val="left"/>
    </w:pPr>
    <w:rPr>
      <w:rFonts w:eastAsia="Arial Unicode MS"/>
      <w:szCs w:val="22"/>
    </w:rPr>
  </w:style>
  <w:style w:type="paragraph" w:customStyle="1" w:styleId="idwh3">
    <w:name w:val="idw_h3"/>
    <w:basedOn w:val="idwh2"/>
    <w:next w:val="idwabsatz"/>
    <w:rsid w:val="00DB6B04"/>
    <w:pPr>
      <w:numPr>
        <w:ilvl w:val="2"/>
      </w:numPr>
      <w:spacing w:before="240"/>
      <w:outlineLvl w:val="2"/>
    </w:pPr>
  </w:style>
  <w:style w:type="paragraph" w:customStyle="1" w:styleId="idwh4">
    <w:name w:val="idw_h4"/>
    <w:basedOn w:val="idwh3"/>
    <w:next w:val="idwabsatz"/>
    <w:rsid w:val="00DB6B04"/>
    <w:pPr>
      <w:numPr>
        <w:ilvl w:val="3"/>
      </w:numPr>
      <w:spacing w:after="80"/>
      <w:outlineLvl w:val="3"/>
    </w:pPr>
  </w:style>
  <w:style w:type="paragraph" w:customStyle="1" w:styleId="idwh5">
    <w:name w:val="idw_h5"/>
    <w:basedOn w:val="idwh4"/>
    <w:next w:val="idwabsatz"/>
    <w:rsid w:val="00DB6B04"/>
    <w:pPr>
      <w:numPr>
        <w:ilvl w:val="4"/>
      </w:numPr>
      <w:spacing w:after="120" w:line="340" w:lineRule="exact"/>
      <w:outlineLvl w:val="9"/>
    </w:pPr>
    <w:rPr>
      <w:sz w:val="26"/>
    </w:rPr>
  </w:style>
  <w:style w:type="paragraph" w:customStyle="1" w:styleId="idwh6">
    <w:name w:val="idw_h6"/>
    <w:basedOn w:val="idwh5"/>
    <w:next w:val="idwabsatz"/>
    <w:rsid w:val="00DB6B04"/>
    <w:pPr>
      <w:numPr>
        <w:ilvl w:val="5"/>
      </w:numPr>
      <w:spacing w:before="180"/>
    </w:pPr>
    <w:rPr>
      <w:i/>
      <w:sz w:val="24"/>
    </w:rPr>
  </w:style>
  <w:style w:type="paragraph" w:customStyle="1" w:styleId="idwh7">
    <w:name w:val="idw_h7"/>
    <w:basedOn w:val="idwh6"/>
    <w:next w:val="idwabsatz"/>
    <w:rsid w:val="00DB6B04"/>
    <w:pPr>
      <w:numPr>
        <w:ilvl w:val="6"/>
      </w:numPr>
      <w:spacing w:line="300" w:lineRule="exact"/>
    </w:pPr>
    <w:rPr>
      <w:b w:val="0"/>
      <w:i w:val="0"/>
    </w:rPr>
  </w:style>
  <w:style w:type="table" w:customStyle="1" w:styleId="idwmeta">
    <w:name w:val="idw_meta"/>
    <w:basedOn w:val="Tabellenraster"/>
    <w:rsid w:val="00DB6B04"/>
    <w:tblPr/>
    <w:tblStylePr w:type="firstCol">
      <w:tblPr/>
      <w:tcPr>
        <w:shd w:val="clear" w:color="auto" w:fill="CCCCCC"/>
      </w:tcPr>
    </w:tblStylePr>
  </w:style>
  <w:style w:type="paragraph" w:customStyle="1" w:styleId="idwtitel">
    <w:name w:val="idw_titel"/>
    <w:basedOn w:val="idwabsatz"/>
    <w:next w:val="idwabsatz"/>
    <w:rsid w:val="00F94C8E"/>
    <w:pPr>
      <w:spacing w:line="400" w:lineRule="exact"/>
      <w:jc w:val="center"/>
    </w:pPr>
    <w:rPr>
      <w:rFonts w:ascii="Arial Unicode MS" w:eastAsia="Arial Unicode MS" w:hAnsi="Arial Unicode MS"/>
      <w:b/>
      <w:sz w:val="28"/>
      <w:szCs w:val="22"/>
    </w:rPr>
  </w:style>
  <w:style w:type="paragraph" w:customStyle="1" w:styleId="idwstdrz">
    <w:name w:val="idw_stdrz"/>
    <w:basedOn w:val="idwabsatz"/>
    <w:link w:val="idwstdrzZchnZchn"/>
    <w:rsid w:val="00DB6B04"/>
    <w:pPr>
      <w:numPr>
        <w:numId w:val="24"/>
      </w:numPr>
      <w:spacing w:line="280" w:lineRule="exact"/>
      <w:jc w:val="left"/>
    </w:pPr>
    <w:rPr>
      <w:rFonts w:ascii="Arial Unicode MS" w:eastAsia="Arial Unicode MS" w:hAnsi="Arial Unicode MS"/>
      <w:szCs w:val="22"/>
    </w:rPr>
  </w:style>
  <w:style w:type="character" w:customStyle="1" w:styleId="idwstdrzZchnZchn">
    <w:name w:val="idw_stdrz Zchn Zchn"/>
    <w:basedOn w:val="Absatz-Standardschriftart"/>
    <w:link w:val="idwstdrz"/>
    <w:rsid w:val="00DB6B04"/>
    <w:rPr>
      <w:rFonts w:ascii="Arial Unicode MS" w:eastAsia="Arial Unicode MS" w:hAnsi="Arial Unicode MS"/>
      <w:sz w:val="22"/>
      <w:szCs w:val="22"/>
    </w:rPr>
  </w:style>
  <w:style w:type="paragraph" w:customStyle="1" w:styleId="idwstdrzisa">
    <w:name w:val="idw_std_rz_isa"/>
    <w:basedOn w:val="idwabsatz"/>
    <w:qFormat/>
    <w:rsid w:val="00DB6B04"/>
    <w:pPr>
      <w:numPr>
        <w:ilvl w:val="1"/>
        <w:numId w:val="24"/>
      </w:numPr>
      <w:spacing w:line="280" w:lineRule="exact"/>
      <w:jc w:val="left"/>
    </w:pPr>
    <w:rPr>
      <w:rFonts w:ascii="Arial Unicode MS" w:eastAsia="Arial Unicode MS" w:hAnsi="Arial Unicode MS"/>
      <w:szCs w:val="22"/>
      <w:lang w:eastAsia="en-US"/>
    </w:rPr>
  </w:style>
  <w:style w:type="paragraph" w:customStyle="1" w:styleId="idwvbkurzform">
    <w:name w:val="idw_vb_kurzform"/>
    <w:basedOn w:val="Standard"/>
    <w:next w:val="idwvbstand"/>
    <w:qFormat/>
    <w:rsid w:val="00DB6B04"/>
    <w:pPr>
      <w:spacing w:before="120" w:after="240" w:line="280" w:lineRule="exact"/>
      <w:jc w:val="left"/>
    </w:pPr>
    <w:rPr>
      <w:rFonts w:ascii="Arial Unicode MS" w:eastAsia="Arial Unicode MS" w:hAnsi="Arial Unicode MS"/>
      <w:color w:val="000080"/>
      <w:szCs w:val="22"/>
    </w:rPr>
  </w:style>
  <w:style w:type="paragraph" w:customStyle="1" w:styleId="idwvbstand">
    <w:name w:val="idw_vb_stand"/>
    <w:basedOn w:val="Standard"/>
    <w:next w:val="Standard"/>
    <w:qFormat/>
    <w:rsid w:val="00DB6B04"/>
    <w:pPr>
      <w:spacing w:before="240" w:after="240" w:line="240" w:lineRule="auto"/>
      <w:jc w:val="left"/>
    </w:pPr>
    <w:rPr>
      <w:rFonts w:ascii="Arial Unicode MS" w:eastAsia="Arial Unicode MS" w:hAnsi="Arial Unicode MS"/>
      <w:b/>
      <w:color w:val="336699"/>
      <w:sz w:val="21"/>
      <w:szCs w:val="22"/>
      <w:lang w:eastAsia="en-US"/>
    </w:rPr>
  </w:style>
  <w:style w:type="character" w:customStyle="1" w:styleId="FunotentextZchn">
    <w:name w:val="Fußnotentext Zchn"/>
    <w:basedOn w:val="Absatz-Standardschriftart"/>
    <w:link w:val="Funotentext"/>
    <w:semiHidden/>
    <w:rsid w:val="003840F5"/>
    <w:rPr>
      <w:rFonts w:ascii="Arial" w:hAnsi="Arial"/>
      <w:sz w:val="18"/>
    </w:rPr>
  </w:style>
  <w:style w:type="paragraph" w:customStyle="1" w:styleId="idwlistdot2">
    <w:name w:val="idw_listdot2"/>
    <w:basedOn w:val="Standard"/>
    <w:rsid w:val="0065695C"/>
    <w:pPr>
      <w:spacing w:line="280" w:lineRule="exact"/>
      <w:ind w:left="1134" w:hanging="567"/>
      <w:jc w:val="left"/>
    </w:pPr>
    <w:rPr>
      <w:rFonts w:eastAsia="Arial Unicode MS"/>
      <w:szCs w:val="22"/>
    </w:rPr>
  </w:style>
  <w:style w:type="paragraph" w:customStyle="1" w:styleId="idwlistarabic1">
    <w:name w:val="idw_listarabic1"/>
    <w:basedOn w:val="Standard"/>
    <w:rsid w:val="003840F5"/>
    <w:pPr>
      <w:spacing w:after="0" w:line="280" w:lineRule="exact"/>
      <w:jc w:val="left"/>
    </w:pPr>
    <w:rPr>
      <w:rFonts w:ascii="Arial Unicode MS" w:eastAsia="Arial Unicode MS" w:hAnsi="Arial Unicode MS"/>
      <w:szCs w:val="22"/>
    </w:rPr>
  </w:style>
  <w:style w:type="paragraph" w:customStyle="1" w:styleId="idwvbcopyright">
    <w:name w:val="idw_vb_copyright"/>
    <w:basedOn w:val="Standard"/>
    <w:next w:val="Standard"/>
    <w:qFormat/>
    <w:rsid w:val="003840F5"/>
    <w:pPr>
      <w:spacing w:before="240" w:after="240" w:line="260" w:lineRule="exact"/>
      <w:jc w:val="left"/>
    </w:pPr>
    <w:rPr>
      <w:rFonts w:ascii="Arial Unicode MS" w:eastAsia="Calibri" w:hAnsi="Arial Unicode MS"/>
      <w:szCs w:val="22"/>
      <w:lang w:eastAsia="en-US"/>
    </w:rPr>
  </w:style>
  <w:style w:type="paragraph" w:customStyle="1" w:styleId="msonormal0">
    <w:name w:val="msonormal"/>
    <w:basedOn w:val="Standard"/>
    <w:rsid w:val="008322FC"/>
    <w:pPr>
      <w:spacing w:before="100" w:beforeAutospacing="1" w:after="100" w:afterAutospacing="1" w:line="240" w:lineRule="auto"/>
      <w:jc w:val="left"/>
    </w:pPr>
    <w:rPr>
      <w:rFonts w:ascii="Times New Roman" w:eastAsiaTheme="minorEastAsia" w:hAnsi="Times New Roman"/>
      <w:sz w:val="24"/>
      <w:szCs w:val="24"/>
    </w:rPr>
  </w:style>
  <w:style w:type="paragraph" w:styleId="Inhaltsverzeichnisberschrift">
    <w:name w:val="TOC Heading"/>
    <w:basedOn w:val="berschrift1"/>
    <w:next w:val="Standard"/>
    <w:uiPriority w:val="39"/>
    <w:unhideWhenUsed/>
    <w:qFormat/>
    <w:rsid w:val="00CD7607"/>
    <w:pPr>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Formatvorlageidwlistdot1LateinArialLinks0cmHngend1cm">
    <w:name w:val="Formatvorlage idw_listdot1 + (Latein) Arial Links:  0 cm Hängend:  1 cm ..."/>
    <w:basedOn w:val="idwlistdot1"/>
    <w:rsid w:val="0065695C"/>
    <w:rPr>
      <w:rFonts w:eastAsia="Times New Roman"/>
      <w:szCs w:val="20"/>
    </w:rPr>
  </w:style>
  <w:style w:type="paragraph" w:customStyle="1" w:styleId="FormatvorlageidwabsatzKursiv">
    <w:name w:val="Formatvorlage idw_absatz + Kursiv"/>
    <w:basedOn w:val="idwabsatz"/>
    <w:rsid w:val="00712D70"/>
    <w:pPr>
      <w:spacing w:before="120"/>
    </w:pPr>
    <w:rPr>
      <w:i/>
      <w:iCs/>
    </w:rPr>
  </w:style>
  <w:style w:type="character" w:customStyle="1" w:styleId="FormatvorlageFett">
    <w:name w:val="Formatvorlage Fett"/>
    <w:basedOn w:val="Absatz-Standardschriftart"/>
    <w:rsid w:val="00AC5895"/>
    <w:rPr>
      <w:b/>
      <w:bCs/>
    </w:rPr>
  </w:style>
  <w:style w:type="paragraph" w:styleId="Listenabsatz">
    <w:name w:val="List Paragraph"/>
    <w:basedOn w:val="Standard"/>
    <w:uiPriority w:val="34"/>
    <w:qFormat/>
    <w:rsid w:val="00AC5895"/>
    <w:pPr>
      <w:ind w:left="720"/>
      <w:contextualSpacing/>
    </w:pPr>
  </w:style>
  <w:style w:type="paragraph" w:customStyle="1" w:styleId="Formatvorlageberschrift1Links0cmHngend2cm">
    <w:name w:val="Formatvorlage Überschrift 1 + Links:  0 cm Hängend:  2 cm"/>
    <w:basedOn w:val="berschrift1"/>
    <w:rsid w:val="00B84094"/>
    <w:pPr>
      <w:ind w:left="1134" w:hanging="1134"/>
    </w:pPr>
    <w:rPr>
      <w:bCs/>
    </w:rPr>
  </w:style>
  <w:style w:type="paragraph" w:styleId="berarbeitung">
    <w:name w:val="Revision"/>
    <w:hidden/>
    <w:uiPriority w:val="99"/>
    <w:semiHidden/>
    <w:rsid w:val="00F9380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3862">
      <w:bodyDiv w:val="1"/>
      <w:marLeft w:val="0"/>
      <w:marRight w:val="0"/>
      <w:marTop w:val="0"/>
      <w:marBottom w:val="0"/>
      <w:divBdr>
        <w:top w:val="none" w:sz="0" w:space="0" w:color="auto"/>
        <w:left w:val="none" w:sz="0" w:space="0" w:color="auto"/>
        <w:bottom w:val="none" w:sz="0" w:space="0" w:color="auto"/>
        <w:right w:val="none" w:sz="0" w:space="0" w:color="auto"/>
      </w:divBdr>
    </w:div>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364409115">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021009759">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40097972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w.de/idw-verla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FD1-3D15-4CC0-A321-1F28B550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7687</Words>
  <Characters>45020</Characters>
  <Application>Microsoft Office Word</Application>
  <DocSecurity>8</DocSecurity>
  <Lines>375</Lines>
  <Paragraphs>105</Paragraphs>
  <ScaleCrop>false</ScaleCrop>
  <HeadingPairs>
    <vt:vector size="2" baseType="variant">
      <vt:variant>
        <vt:lpstr>Titel</vt:lpstr>
      </vt:variant>
      <vt:variant>
        <vt:i4>1</vt:i4>
      </vt:variant>
    </vt:vector>
  </HeadingPairs>
  <TitlesOfParts>
    <vt:vector size="1" baseType="lpstr">
      <vt:lpstr>Musterformulierung IDW Prüfungshinweis: Besonderheiten der Prüfungen nach § 75 Satz 2, § 104 Abs. 10 Satz 3 EEG 2021, § 30 Abs. 1 Nr. 5 KWKG 2020 und § 17f Abs. 5 Satz 2 EnWG i.V.m. § 30 Abs. 1 Nr. 5 KWKG 2020 der Abrechnungen von Elektrizitätsversorgungs</vt:lpstr>
    </vt:vector>
  </TitlesOfParts>
  <Company>IDW</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 IDW Prüfungshinweis: Besonderheiten der Prüfungen nach § 75 Satz 2, § 104 Abs. 10 Satz 3 EEG 2021, § 30 Abs. 1 Nr. 5 KWKG 2020 und § 17f Abs. 5 Satz 2 EnWG i.V.m. § 30 Abs. 1 Nr. 5 KWKG 2020 der Abrechnungen von Elektrizitätsversorgungsunternehmen, stromkostenintensiven Un-ternehmen, Letztverbrauchern und Eigenversorgern für das Kalenderjahr 2021</dc:title>
  <dc:subject/>
  <dc:creator>Viehweger</dc:creator>
  <cp:keywords>Muster | IDW PH 9.970.12 (02.2022)</cp:keywords>
  <dc:description>Stand: 16.02.2022</dc:description>
  <cp:lastModifiedBy>Mitarbeiter</cp:lastModifiedBy>
  <cp:revision>10</cp:revision>
  <cp:lastPrinted>2015-07-16T07:33:00Z</cp:lastPrinted>
  <dcterms:created xsi:type="dcterms:W3CDTF">2022-02-19T20:37:00Z</dcterms:created>
  <dcterms:modified xsi:type="dcterms:W3CDTF">2022-03-17T21:51:00Z</dcterms:modified>
  <cp:category>Musterformulierungen aus Verlautbarungen</cp:category>
</cp:coreProperties>
</file>